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0650" w:rsidRDefault="00650650" w:rsidP="00650650">
      <w:pPr>
        <w:spacing w:after="0"/>
        <w:rPr>
          <w:rFonts w:ascii="Source Sans Pro" w:hAnsi="Source Sans Pro"/>
          <w:color w:val="333333"/>
          <w:sz w:val="21"/>
          <w:szCs w:val="21"/>
        </w:rPr>
      </w:pPr>
      <w:r w:rsidRPr="00650650">
        <w:rPr>
          <w:rFonts w:ascii="Arial Nova" w:hAnsi="Arial Nova"/>
          <w:b/>
          <w:bCs/>
          <w:sz w:val="28"/>
          <w:szCs w:val="28"/>
        </w:rPr>
        <w:t xml:space="preserve">Tudo o que causa a gentrificação, de A </w:t>
      </w:r>
      <w:proofErr w:type="spellStart"/>
      <w:r w:rsidRPr="00650650">
        <w:rPr>
          <w:rFonts w:ascii="Arial Nova" w:hAnsi="Arial Nova"/>
          <w:b/>
          <w:bCs/>
          <w:sz w:val="28"/>
          <w:szCs w:val="28"/>
        </w:rPr>
        <w:t>a</w:t>
      </w:r>
      <w:proofErr w:type="spellEnd"/>
      <w:r w:rsidRPr="00650650">
        <w:rPr>
          <w:rFonts w:ascii="Arial Nova" w:hAnsi="Arial Nova"/>
          <w:b/>
          <w:bCs/>
          <w:sz w:val="28"/>
          <w:szCs w:val="28"/>
        </w:rPr>
        <w:t xml:space="preserve"> Z</w:t>
      </w:r>
      <w:r>
        <w:rPr>
          <w:rFonts w:ascii="Arial Nova" w:hAnsi="Arial Nova"/>
          <w:b/>
          <w:bCs/>
          <w:sz w:val="28"/>
          <w:szCs w:val="28"/>
        </w:rPr>
        <w:t xml:space="preserve"> - </w:t>
      </w:r>
      <w:r>
        <w:rPr>
          <w:rFonts w:ascii="Source Sans Pro" w:hAnsi="Source Sans Pro"/>
          <w:color w:val="333333"/>
          <w:sz w:val="21"/>
          <w:szCs w:val="21"/>
        </w:rPr>
        <w:t>Quando se trata de gentrificação sobram alternativas para quem e o que culpar</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Escrito por Joe </w:t>
      </w:r>
      <w:proofErr w:type="spellStart"/>
      <w:r w:rsidRPr="00650650">
        <w:rPr>
          <w:rFonts w:ascii="Arial Nova" w:hAnsi="Arial Nova"/>
          <w:sz w:val="24"/>
          <w:szCs w:val="24"/>
        </w:rPr>
        <w:t>Cortright</w:t>
      </w:r>
      <w:proofErr w:type="spellEnd"/>
    </w:p>
    <w:p w:rsidR="00650650" w:rsidRDefault="00650650" w:rsidP="00650650">
      <w:pPr>
        <w:spacing w:after="0"/>
        <w:rPr>
          <w:rFonts w:ascii="Arial Nova" w:hAnsi="Arial Nova"/>
          <w:sz w:val="24"/>
          <w:szCs w:val="24"/>
        </w:rPr>
      </w:pPr>
      <w:r w:rsidRPr="00650650">
        <w:rPr>
          <w:rFonts w:ascii="Arial Nova" w:hAnsi="Arial Nova"/>
          <w:sz w:val="24"/>
          <w:szCs w:val="24"/>
        </w:rPr>
        <w:t>0</w:t>
      </w:r>
      <w:r>
        <w:rPr>
          <w:rFonts w:ascii="Arial Nova" w:hAnsi="Arial Nova"/>
          <w:sz w:val="24"/>
          <w:szCs w:val="24"/>
        </w:rPr>
        <w:t>3</w:t>
      </w:r>
      <w:r w:rsidRPr="00650650">
        <w:rPr>
          <w:rFonts w:ascii="Arial Nova" w:hAnsi="Arial Nova"/>
          <w:sz w:val="24"/>
          <w:szCs w:val="24"/>
        </w:rPr>
        <w:t xml:space="preserve"> de </w:t>
      </w:r>
      <w:proofErr w:type="gramStart"/>
      <w:r w:rsidRPr="00650650">
        <w:rPr>
          <w:rFonts w:ascii="Arial Nova" w:hAnsi="Arial Nova"/>
          <w:sz w:val="24"/>
          <w:szCs w:val="24"/>
        </w:rPr>
        <w:t>Setembro</w:t>
      </w:r>
      <w:proofErr w:type="gramEnd"/>
      <w:r w:rsidRPr="00650650">
        <w:rPr>
          <w:rFonts w:ascii="Arial Nova" w:hAnsi="Arial Nova"/>
          <w:sz w:val="24"/>
          <w:szCs w:val="24"/>
        </w:rPr>
        <w:t xml:space="preserve"> de 2020</w:t>
      </w: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r>
        <w:rPr>
          <w:rFonts w:ascii="Source Sans Pro" w:hAnsi="Source Sans Pro"/>
          <w:noProof/>
          <w:color w:val="5E95C7"/>
          <w:bdr w:val="none" w:sz="0" w:space="0" w:color="auto" w:frame="1"/>
          <w:shd w:val="clear" w:color="auto" w:fill="FFFFFF"/>
        </w:rPr>
        <w:drawing>
          <wp:inline distT="0" distB="0" distL="0" distR="0">
            <wp:extent cx="5400040" cy="3592195"/>
            <wp:effectExtent l="0" t="0" r="0" b="8255"/>
            <wp:docPr id="1" name="Imagem 1" descr="Tudo o que causa a gentrificação, de A a Z, A gentrificação vem sendo um dos principais pontos de debate sobre o projeto que pretende transformar o Minhocão em um parque linear. Imagem: Felipe Rodrigues">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do o que causa a gentrificação, de A a Z, A gentrificação vem sendo um dos principais pontos de debate sobre o projeto que pretende transformar o Minhocão em um parque linear. Imagem: Felipe Rodrigues">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592195"/>
                    </a:xfrm>
                    <a:prstGeom prst="rect">
                      <a:avLst/>
                    </a:prstGeom>
                    <a:noFill/>
                    <a:ln>
                      <a:noFill/>
                    </a:ln>
                  </pic:spPr>
                </pic:pic>
              </a:graphicData>
            </a:graphic>
          </wp:inline>
        </w:drawing>
      </w:r>
    </w:p>
    <w:p w:rsidR="00650650" w:rsidRDefault="00650650" w:rsidP="00650650">
      <w:pPr>
        <w:spacing w:after="0"/>
        <w:rPr>
          <w:rFonts w:ascii="Arial Nova" w:hAnsi="Arial Nova"/>
          <w:sz w:val="24"/>
          <w:szCs w:val="24"/>
        </w:rPr>
      </w:pPr>
      <w:r w:rsidRPr="00650650">
        <w:rPr>
          <w:rFonts w:ascii="Arial Nova" w:hAnsi="Arial Nova"/>
          <w:sz w:val="24"/>
          <w:szCs w:val="24"/>
        </w:rPr>
        <w:t>Imagem: Felipe Rodrigues.</w:t>
      </w: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Aqui está a sua lista — de artistas a zoneamento — de quem e o que culpar pela gentrificação.</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Quando coisas ruins acontecem, nós procuramos alguém para culpar. E quando se trata de gentrificação — definida genericamente como quando alguém diferente de você muda-se para o seu bairro —, não faltam alternativas. Compilamos uma longa — porém não exaustiva — lista de coisas que as pessoas têm culpado por causar a gentrificação.</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Pode ser libertador apontar o dedo para culpar alguém ou alguma coisa mas, como a lista nos mostra, o jogo da culpa lança pouca luz sobre o que está realmente causando a gentrificação, e nenhuma sobre o que nós podemos fazer para minimizar seus efeitos negativos. Qualquer sintoma perceptível de mudança provavelmente alterará a maneira como o bairro é percebido por moradores e outros.</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As cidades e os bairros que as constituem são estruturas sociais vivas — estão todas em um estado de transformação. Às vezes a mudança é imperceptivelmente lenta e, às vezes, quando novos prédios são construídos, ela pode ser rápida e evidente. Mas nenhuma vizinhança permanece a mesma. Mesmo lugares sem novas construções veem uma entrada e saída constante de residentes, estimulada em sua maioria pelo curso natural da vida das pessoas. É uma ilusão sugerir que qualquer bairro irá permanecer inalterado, especialmente bairros de baixa renda. Três em cada quatro bairros com alta taxa de pobreza que não tiveram redução nesses índices entre 1970 e 2010 não </w:t>
      </w:r>
      <w:proofErr w:type="gramStart"/>
      <w:r w:rsidRPr="00650650">
        <w:rPr>
          <w:rFonts w:ascii="Arial Nova" w:hAnsi="Arial Nova"/>
          <w:sz w:val="24"/>
          <w:szCs w:val="24"/>
        </w:rPr>
        <w:t>permaneceram  inalterados</w:t>
      </w:r>
      <w:proofErr w:type="gramEnd"/>
      <w:r w:rsidRPr="00650650">
        <w:rPr>
          <w:rFonts w:ascii="Arial Nova" w:hAnsi="Arial Nova"/>
          <w:sz w:val="24"/>
          <w:szCs w:val="24"/>
        </w:rPr>
        <w:t>, eles perderam 40% da sua população nessas quatro décadas — e a pobreza concentrada e todas as suas mazelas cresceu e se espalhou.</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O desafio destas mudanças urbanas que chamamos de gentrificação não é pará-las, mas descobrir maneiras de garantir que produzam benefícios, se não para todos, para uma ampla gama de residentes atuais e futuros. Para isso, temos que fazer mais do que reclamar a respeito dos sintomas da mudança e olhar afundo para entender suas causas, e desenvolver políticas para minimizar seus efeitos negativos.</w:t>
      </w:r>
    </w:p>
    <w:p w:rsidR="00650650" w:rsidRPr="00650650" w:rsidRDefault="00650650" w:rsidP="00650650">
      <w:pPr>
        <w:spacing w:after="0"/>
        <w:rPr>
          <w:rFonts w:ascii="Arial Nova" w:hAnsi="Arial Nova"/>
          <w:b/>
          <w:bCs/>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O problema real: a escassez de cidades</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 causa dos desafios de viabilidade e deslocamento é justamente a nossa escassez de cidades. Agora que redescobrimos suas virtudes, percebemos que são poucas as boas áreas urbanas e há escassez de moradias para acomodar todos aqueles que gostariam de viver nelas. O motivo pelo qual os preços dos apartamentos estão subindo nessas regiões é que eles são poucos, há muita demanda e </w:t>
      </w:r>
      <w:proofErr w:type="spellStart"/>
      <w:r w:rsidRPr="00650650">
        <w:rPr>
          <w:rFonts w:ascii="Arial Nova" w:hAnsi="Arial Nova"/>
          <w:sz w:val="24"/>
          <w:szCs w:val="24"/>
        </w:rPr>
        <w:t>nós</w:t>
      </w:r>
      <w:proofErr w:type="spellEnd"/>
      <w:r w:rsidRPr="00650650">
        <w:rPr>
          <w:rFonts w:ascii="Arial Nova" w:hAnsi="Arial Nova"/>
          <w:sz w:val="24"/>
          <w:szCs w:val="24"/>
        </w:rPr>
        <w:t xml:space="preserve"> tornamos muito difícil construir mais. Se nós estamos tentando reduzir a substituição dos moradores em bairros que estão se tornando mais atraentes, a resposta não é bloquear a </w:t>
      </w:r>
      <w:proofErr w:type="gramStart"/>
      <w:r w:rsidRPr="00650650">
        <w:rPr>
          <w:rFonts w:ascii="Arial Nova" w:hAnsi="Arial Nova"/>
          <w:sz w:val="24"/>
          <w:szCs w:val="24"/>
        </w:rPr>
        <w:t>mudança</w:t>
      </w:r>
      <w:proofErr w:type="gramEnd"/>
      <w:r w:rsidRPr="00650650">
        <w:rPr>
          <w:rFonts w:ascii="Arial Nova" w:hAnsi="Arial Nova"/>
          <w:sz w:val="24"/>
          <w:szCs w:val="24"/>
        </w:rPr>
        <w:t xml:space="preserve"> mas construir mais moradias e mais desses ambientes urbanos para que não sejam escassos e todos tenham uma chance de morar neles.</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Na medida em que você lê a nossa lista alfabética, passe um minuto pensando no que está realmente por trás da mudança urbana, e o que nós podemos fazer para construir cidades mais inclusivas </w:t>
      </w:r>
      <w:proofErr w:type="gramStart"/>
      <w:r w:rsidRPr="00650650">
        <w:rPr>
          <w:rFonts w:ascii="Arial Nova" w:hAnsi="Arial Nova"/>
          <w:sz w:val="24"/>
          <w:szCs w:val="24"/>
        </w:rPr>
        <w:t>e  igualitárias</w:t>
      </w:r>
      <w:proofErr w:type="gramEnd"/>
      <w:r w:rsidRPr="00650650">
        <w:rPr>
          <w:rFonts w:ascii="Arial Nova" w:hAnsi="Arial Nova"/>
          <w:sz w:val="24"/>
          <w:szCs w:val="24"/>
        </w:rPr>
        <w:t>.</w:t>
      </w:r>
    </w:p>
    <w:p w:rsidR="00650650" w:rsidRPr="00650650" w:rsidRDefault="00650650" w:rsidP="00650650">
      <w:pPr>
        <w:spacing w:after="0"/>
        <w:rPr>
          <w:rFonts w:ascii="Arial Nova" w:hAnsi="Arial Nova"/>
          <w:sz w:val="24"/>
          <w:szCs w:val="24"/>
        </w:rPr>
      </w:pPr>
    </w:p>
    <w:p w:rsidR="00650650" w:rsidRDefault="00650650" w:rsidP="00650650">
      <w:pPr>
        <w:spacing w:after="0"/>
        <w:rPr>
          <w:noProof/>
        </w:rPr>
      </w:pPr>
      <w:r w:rsidRPr="00650650">
        <w:rPr>
          <w:rFonts w:ascii="Arial Nova" w:hAnsi="Arial Nova"/>
          <w:b/>
          <w:bCs/>
          <w:sz w:val="24"/>
          <w:szCs w:val="24"/>
        </w:rPr>
        <w:t>Artistas</w:t>
      </w:r>
      <w:r w:rsidRPr="00650650">
        <w:rPr>
          <w:noProof/>
        </w:rPr>
        <w:t xml:space="preserve"> </w:t>
      </w:r>
    </w:p>
    <w:p w:rsidR="00650650" w:rsidRDefault="00650650" w:rsidP="00650650">
      <w:pPr>
        <w:spacing w:after="0"/>
        <w:rPr>
          <w:rFonts w:ascii="Arial Nova" w:hAnsi="Arial Nova"/>
          <w:b/>
          <w:bCs/>
          <w:sz w:val="24"/>
          <w:szCs w:val="24"/>
        </w:rPr>
      </w:pPr>
      <w:r w:rsidRPr="00650650">
        <w:lastRenderedPageBreak/>
        <w:drawing>
          <wp:inline distT="0" distB="0" distL="0" distR="0" wp14:anchorId="7AC12339" wp14:editId="5E9D91E2">
            <wp:extent cx="5400040" cy="360616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606165"/>
                    </a:xfrm>
                    <a:prstGeom prst="rect">
                      <a:avLst/>
                    </a:prstGeom>
                  </pic:spPr>
                </pic:pic>
              </a:graphicData>
            </a:graphic>
          </wp:inline>
        </w:drawing>
      </w:r>
    </w:p>
    <w:p w:rsidR="00650650" w:rsidRDefault="00650650" w:rsidP="00650650">
      <w:pPr>
        <w:spacing w:after="0"/>
        <w:rPr>
          <w:rFonts w:ascii="Arial Nova" w:hAnsi="Arial Nova"/>
          <w:sz w:val="24"/>
          <w:szCs w:val="24"/>
        </w:rPr>
      </w:pPr>
      <w:r w:rsidRPr="00650650">
        <w:rPr>
          <w:rFonts w:ascii="Arial Nova" w:hAnsi="Arial Nova"/>
          <w:sz w:val="24"/>
          <w:szCs w:val="24"/>
        </w:rPr>
        <w:t xml:space="preserve">Imagem: </w:t>
      </w:r>
      <w:proofErr w:type="spellStart"/>
      <w:r w:rsidRPr="00650650">
        <w:rPr>
          <w:rFonts w:ascii="Arial Nova" w:hAnsi="Arial Nova"/>
          <w:sz w:val="24"/>
          <w:szCs w:val="24"/>
        </w:rPr>
        <w:t>Robynhobson</w:t>
      </w:r>
      <w:proofErr w:type="spellEnd"/>
      <w:r w:rsidRPr="00650650">
        <w:rPr>
          <w:rFonts w:ascii="Arial Nova" w:hAnsi="Arial Nova"/>
          <w:sz w:val="24"/>
          <w:szCs w:val="24"/>
        </w:rPr>
        <w:t>/</w:t>
      </w:r>
      <w:proofErr w:type="spellStart"/>
      <w:r w:rsidRPr="00650650">
        <w:rPr>
          <w:rFonts w:ascii="Arial Nova" w:hAnsi="Arial Nova"/>
          <w:sz w:val="24"/>
          <w:szCs w:val="24"/>
        </w:rPr>
        <w:t>Pixabay</w:t>
      </w:r>
      <w:proofErr w:type="spellEnd"/>
      <w:r w:rsidRPr="00650650">
        <w:rPr>
          <w:rFonts w:ascii="Arial Nova" w:hAnsi="Arial Nova"/>
          <w:sz w:val="24"/>
          <w:szCs w:val="24"/>
        </w:rPr>
        <w:t>.</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Em sua palestra para o </w:t>
      </w:r>
      <w:proofErr w:type="spellStart"/>
      <w:r w:rsidRPr="00650650">
        <w:rPr>
          <w:rFonts w:ascii="Arial Nova" w:hAnsi="Arial Nova"/>
          <w:sz w:val="24"/>
          <w:szCs w:val="24"/>
        </w:rPr>
        <w:t>BushwickTED</w:t>
      </w:r>
      <w:proofErr w:type="spellEnd"/>
      <w:r w:rsidRPr="00650650">
        <w:rPr>
          <w:rFonts w:ascii="Arial Nova" w:hAnsi="Arial Nova"/>
          <w:sz w:val="24"/>
          <w:szCs w:val="24"/>
        </w:rPr>
        <w:t xml:space="preserve"> Talk, o artista do Brooklyn Ethan Petit argumenta que a arte causa gentrificação, baseado na sua experiência pessoal. Petit diz que arte e gentrificação são duas cabeças da mesma hidra, uma conclusão muito contestada na academia.</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Bancos</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Finanças e especulação se destacam em muitas listas dos causadores da gentrificação. O recente artigo da Forbes, “</w:t>
      </w:r>
      <w:proofErr w:type="spellStart"/>
      <w:r w:rsidRPr="00650650">
        <w:rPr>
          <w:rFonts w:ascii="Arial Nova" w:hAnsi="Arial Nova"/>
          <w:sz w:val="24"/>
          <w:szCs w:val="24"/>
        </w:rPr>
        <w:t>What</w:t>
      </w:r>
      <w:proofErr w:type="spellEnd"/>
      <w:r w:rsidRPr="00650650">
        <w:rPr>
          <w:rFonts w:ascii="Arial Nova" w:hAnsi="Arial Nova"/>
          <w:sz w:val="24"/>
          <w:szCs w:val="24"/>
        </w:rPr>
        <w:t xml:space="preserve"> hipsters </w:t>
      </w:r>
      <w:proofErr w:type="spellStart"/>
      <w:r w:rsidRPr="00650650">
        <w:rPr>
          <w:rFonts w:ascii="Arial Nova" w:hAnsi="Arial Nova"/>
          <w:sz w:val="24"/>
          <w:szCs w:val="24"/>
        </w:rPr>
        <w:t>and</w:t>
      </w:r>
      <w:proofErr w:type="spellEnd"/>
      <w:r w:rsidRPr="00650650">
        <w:rPr>
          <w:rFonts w:ascii="Arial Nova" w:hAnsi="Arial Nova"/>
          <w:sz w:val="24"/>
          <w:szCs w:val="24"/>
        </w:rPr>
        <w:t xml:space="preserve"> </w:t>
      </w:r>
      <w:proofErr w:type="spellStart"/>
      <w:r w:rsidRPr="00650650">
        <w:rPr>
          <w:rFonts w:ascii="Arial Nova" w:hAnsi="Arial Nova"/>
          <w:sz w:val="24"/>
          <w:szCs w:val="24"/>
        </w:rPr>
        <w:t>banks</w:t>
      </w:r>
      <w:proofErr w:type="spellEnd"/>
      <w:r w:rsidRPr="00650650">
        <w:rPr>
          <w:rFonts w:ascii="Arial Nova" w:hAnsi="Arial Nova"/>
          <w:sz w:val="24"/>
          <w:szCs w:val="24"/>
        </w:rPr>
        <w:t xml:space="preserve"> </w:t>
      </w:r>
      <w:proofErr w:type="spellStart"/>
      <w:r w:rsidRPr="00650650">
        <w:rPr>
          <w:rFonts w:ascii="Arial Nova" w:hAnsi="Arial Nova"/>
          <w:sz w:val="24"/>
          <w:szCs w:val="24"/>
        </w:rPr>
        <w:t>have</w:t>
      </w:r>
      <w:proofErr w:type="spellEnd"/>
      <w:r w:rsidRPr="00650650">
        <w:rPr>
          <w:rFonts w:ascii="Arial Nova" w:hAnsi="Arial Nova"/>
          <w:sz w:val="24"/>
          <w:szCs w:val="24"/>
        </w:rPr>
        <w:t xml:space="preserve"> in common: </w:t>
      </w:r>
      <w:proofErr w:type="spellStart"/>
      <w:r w:rsidRPr="00650650">
        <w:rPr>
          <w:rFonts w:ascii="Arial Nova" w:hAnsi="Arial Nova"/>
          <w:sz w:val="24"/>
          <w:szCs w:val="24"/>
        </w:rPr>
        <w:t>gentrification</w:t>
      </w:r>
      <w:proofErr w:type="spellEnd"/>
      <w:r w:rsidRPr="00650650">
        <w:rPr>
          <w:rFonts w:ascii="Arial Nova" w:hAnsi="Arial Nova"/>
          <w:sz w:val="24"/>
          <w:szCs w:val="24"/>
        </w:rPr>
        <w:t xml:space="preserve">” é um exemplo de como a narrativa de que incorporadores gananciosos compram moradias a um preço baixo e aumentam os aluguéis — com o sombrio dinheiro fornecido por bancos — tem chegado até publicações </w:t>
      </w:r>
      <w:proofErr w:type="spellStart"/>
      <w:r w:rsidRPr="00650650">
        <w:rPr>
          <w:rFonts w:ascii="Arial Nova" w:hAnsi="Arial Nova"/>
          <w:sz w:val="24"/>
          <w:szCs w:val="24"/>
        </w:rPr>
        <w:t>mainstream</w:t>
      </w:r>
      <w:proofErr w:type="spellEnd"/>
      <w:r w:rsidRPr="00650650">
        <w:rPr>
          <w:rFonts w:ascii="Arial Nova" w:hAnsi="Arial Nova"/>
          <w:sz w:val="24"/>
          <w:szCs w:val="24"/>
        </w:rPr>
        <w:t xml:space="preserve"> sobre finanças.</w:t>
      </w:r>
    </w:p>
    <w:p w:rsid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Café</w:t>
      </w:r>
    </w:p>
    <w:p w:rsid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 inauguração de um novo café é tida muitas vezes como o prenúncio da gentrificação. Seja o Starbucks ou uma loja independente, o café é frequentemente comparado a um mercado de luxo de costa a costa, de Los Angeles a Washington D.C. — e mesmo em Berkeley, California, onde o San Francisco </w:t>
      </w:r>
      <w:proofErr w:type="spellStart"/>
      <w:r w:rsidRPr="00650650">
        <w:rPr>
          <w:rFonts w:ascii="Arial Nova" w:hAnsi="Arial Nova"/>
          <w:sz w:val="24"/>
          <w:szCs w:val="24"/>
        </w:rPr>
        <w:t>Chronicle</w:t>
      </w:r>
      <w:proofErr w:type="spellEnd"/>
      <w:r w:rsidRPr="00650650">
        <w:rPr>
          <w:rFonts w:ascii="Arial Nova" w:hAnsi="Arial Nova"/>
          <w:sz w:val="24"/>
          <w:szCs w:val="24"/>
        </w:rPr>
        <w:t xml:space="preserve"> sugeriu que a inauguração de uma loja “</w:t>
      </w:r>
      <w:proofErr w:type="spellStart"/>
      <w:r w:rsidRPr="00650650">
        <w:rPr>
          <w:rFonts w:ascii="Arial Nova" w:hAnsi="Arial Nova"/>
          <w:sz w:val="24"/>
          <w:szCs w:val="24"/>
        </w:rPr>
        <w:t>fourth</w:t>
      </w:r>
      <w:proofErr w:type="spellEnd"/>
      <w:r w:rsidRPr="00650650">
        <w:rPr>
          <w:rFonts w:ascii="Arial Nova" w:hAnsi="Arial Nova"/>
          <w:sz w:val="24"/>
          <w:szCs w:val="24"/>
        </w:rPr>
        <w:t xml:space="preserve"> </w:t>
      </w:r>
      <w:proofErr w:type="spellStart"/>
      <w:r w:rsidRPr="00650650">
        <w:rPr>
          <w:rFonts w:ascii="Arial Nova" w:hAnsi="Arial Nova"/>
          <w:sz w:val="24"/>
          <w:szCs w:val="24"/>
        </w:rPr>
        <w:t>wave</w:t>
      </w:r>
      <w:proofErr w:type="spellEnd"/>
      <w:r w:rsidRPr="00650650">
        <w:rPr>
          <w:rFonts w:ascii="Arial Nova" w:hAnsi="Arial Nova"/>
          <w:sz w:val="24"/>
          <w:szCs w:val="24"/>
        </w:rPr>
        <w:t xml:space="preserve">” no lado oposto da rua da Chez </w:t>
      </w:r>
      <w:proofErr w:type="spellStart"/>
      <w:r w:rsidRPr="00650650">
        <w:rPr>
          <w:rFonts w:ascii="Arial Nova" w:hAnsi="Arial Nova"/>
          <w:sz w:val="24"/>
          <w:szCs w:val="24"/>
        </w:rPr>
        <w:t>Panisse</w:t>
      </w:r>
      <w:proofErr w:type="spellEnd"/>
      <w:r w:rsidRPr="00650650">
        <w:rPr>
          <w:rFonts w:ascii="Arial Nova" w:hAnsi="Arial Nova"/>
          <w:sz w:val="24"/>
          <w:szCs w:val="24"/>
        </w:rPr>
        <w:t xml:space="preserve"> (em um espaço antes ocupado pelo </w:t>
      </w:r>
      <w:proofErr w:type="spellStart"/>
      <w:r w:rsidRPr="00650650">
        <w:rPr>
          <w:rFonts w:ascii="Arial Nova" w:hAnsi="Arial Nova"/>
          <w:sz w:val="24"/>
          <w:szCs w:val="24"/>
        </w:rPr>
        <w:t>Philz</w:t>
      </w:r>
      <w:proofErr w:type="spellEnd"/>
      <w:r w:rsidRPr="00650650">
        <w:rPr>
          <w:rFonts w:ascii="Arial Nova" w:hAnsi="Arial Nova"/>
          <w:sz w:val="24"/>
          <w:szCs w:val="24"/>
        </w:rPr>
        <w:t xml:space="preserve"> </w:t>
      </w:r>
      <w:proofErr w:type="spellStart"/>
      <w:r w:rsidRPr="00650650">
        <w:rPr>
          <w:rFonts w:ascii="Arial Nova" w:hAnsi="Arial Nova"/>
          <w:sz w:val="24"/>
          <w:szCs w:val="24"/>
        </w:rPr>
        <w:t>Coffee</w:t>
      </w:r>
      <w:proofErr w:type="spellEnd"/>
      <w:r w:rsidRPr="00650650">
        <w:rPr>
          <w:rFonts w:ascii="Arial Nova" w:hAnsi="Arial Nova"/>
          <w:sz w:val="24"/>
          <w:szCs w:val="24"/>
        </w:rPr>
        <w:t xml:space="preserve">) poderia </w:t>
      </w:r>
      <w:proofErr w:type="spellStart"/>
      <w:r w:rsidRPr="00650650">
        <w:rPr>
          <w:rFonts w:ascii="Arial Nova" w:hAnsi="Arial Nova"/>
          <w:sz w:val="24"/>
          <w:szCs w:val="24"/>
        </w:rPr>
        <w:t>gentrificar</w:t>
      </w:r>
      <w:proofErr w:type="spellEnd"/>
      <w:r w:rsidRPr="00650650">
        <w:rPr>
          <w:rFonts w:ascii="Arial Nova" w:hAnsi="Arial Nova"/>
          <w:sz w:val="24"/>
          <w:szCs w:val="24"/>
        </w:rPr>
        <w:t xml:space="preserve"> a vizinhança onde a renda média familiar está acima </w:t>
      </w:r>
      <w:r w:rsidRPr="00650650">
        <w:rPr>
          <w:rFonts w:ascii="Arial Nova" w:hAnsi="Arial Nova"/>
          <w:sz w:val="24"/>
          <w:szCs w:val="24"/>
        </w:rPr>
        <w:lastRenderedPageBreak/>
        <w:t xml:space="preserve">de US$98.000 anuais, e o preço médio da moradia é de US$1.127.100. (Às vezes, no entanto, as próprias cafeterias estimulam isso: a </w:t>
      </w:r>
      <w:proofErr w:type="spellStart"/>
      <w:proofErr w:type="gramStart"/>
      <w:r w:rsidRPr="00650650">
        <w:rPr>
          <w:rFonts w:ascii="Arial Nova" w:hAnsi="Arial Nova"/>
          <w:sz w:val="24"/>
          <w:szCs w:val="24"/>
        </w:rPr>
        <w:t>Ink</w:t>
      </w:r>
      <w:proofErr w:type="spellEnd"/>
      <w:r w:rsidRPr="00650650">
        <w:rPr>
          <w:rFonts w:ascii="Arial Nova" w:hAnsi="Arial Nova"/>
          <w:sz w:val="24"/>
          <w:szCs w:val="24"/>
        </w:rPr>
        <w:t>!,</w:t>
      </w:r>
      <w:proofErr w:type="gramEnd"/>
      <w:r w:rsidRPr="00650650">
        <w:rPr>
          <w:rFonts w:ascii="Arial Nova" w:hAnsi="Arial Nova"/>
          <w:sz w:val="24"/>
          <w:szCs w:val="24"/>
        </w:rPr>
        <w:t xml:space="preserve"> de Denver, corretamente, foi alvo de protestos por utilizar uma placa dizendo “Felizes </w:t>
      </w:r>
      <w:proofErr w:type="spellStart"/>
      <w:r w:rsidRPr="00650650">
        <w:rPr>
          <w:rFonts w:ascii="Arial Nova" w:hAnsi="Arial Nova"/>
          <w:sz w:val="24"/>
          <w:szCs w:val="24"/>
        </w:rPr>
        <w:t>gentrificando</w:t>
      </w:r>
      <w:proofErr w:type="spellEnd"/>
      <w:r w:rsidRPr="00650650">
        <w:rPr>
          <w:rFonts w:ascii="Arial Nova" w:hAnsi="Arial Nova"/>
          <w:sz w:val="24"/>
          <w:szCs w:val="24"/>
        </w:rPr>
        <w:t xml:space="preserve"> o bairro desde 2014”.</w:t>
      </w:r>
    </w:p>
    <w:p w:rsid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b/>
          <w:bCs/>
          <w:sz w:val="24"/>
          <w:szCs w:val="24"/>
        </w:rPr>
      </w:pPr>
      <w:r w:rsidRPr="00650650">
        <w:drawing>
          <wp:inline distT="0" distB="0" distL="0" distR="0" wp14:anchorId="41017C6A" wp14:editId="6158DA66">
            <wp:extent cx="5400040" cy="36061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606165"/>
                    </a:xfrm>
                    <a:prstGeom prst="rect">
                      <a:avLst/>
                    </a:prstGeom>
                  </pic:spPr>
                </pic:pic>
              </a:graphicData>
            </a:graphic>
          </wp:inline>
        </w:drawing>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Imagem: </w:t>
      </w:r>
      <w:proofErr w:type="spellStart"/>
      <w:r w:rsidRPr="00650650">
        <w:rPr>
          <w:rFonts w:ascii="Arial Nova" w:hAnsi="Arial Nova"/>
          <w:sz w:val="24"/>
          <w:szCs w:val="24"/>
        </w:rPr>
        <w:t>Asael</w:t>
      </w:r>
      <w:proofErr w:type="spellEnd"/>
      <w:r w:rsidRPr="00650650">
        <w:rPr>
          <w:rFonts w:ascii="Arial Nova" w:hAnsi="Arial Nova"/>
          <w:sz w:val="24"/>
          <w:szCs w:val="24"/>
        </w:rPr>
        <w:t xml:space="preserve"> </w:t>
      </w:r>
      <w:proofErr w:type="spellStart"/>
      <w:r w:rsidRPr="00650650">
        <w:rPr>
          <w:rFonts w:ascii="Arial Nova" w:hAnsi="Arial Nova"/>
          <w:sz w:val="24"/>
          <w:szCs w:val="24"/>
        </w:rPr>
        <w:t>Peña</w:t>
      </w:r>
      <w:proofErr w:type="spellEnd"/>
      <w:r w:rsidRPr="00650650">
        <w:rPr>
          <w:rFonts w:ascii="Arial Nova" w:hAnsi="Arial Nova"/>
          <w:sz w:val="24"/>
          <w:szCs w:val="24"/>
        </w:rPr>
        <w:t>/</w:t>
      </w:r>
      <w:proofErr w:type="spellStart"/>
      <w:r w:rsidRPr="00650650">
        <w:rPr>
          <w:rFonts w:ascii="Arial Nova" w:hAnsi="Arial Nova"/>
          <w:sz w:val="24"/>
          <w:szCs w:val="24"/>
        </w:rPr>
        <w:t>Unsplash</w:t>
      </w:r>
      <w:proofErr w:type="spellEnd"/>
      <w:r w:rsidRPr="00650650">
        <w:rPr>
          <w:rFonts w:ascii="Arial Nova" w:hAnsi="Arial Nova"/>
          <w:sz w:val="24"/>
          <w:szCs w:val="24"/>
        </w:rPr>
        <w:t>.</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Clima</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O aumento dos níveis dos oceanos é claramente uma ameaça a lugares baixos como o sul da Flórida. Vários estudos afirmam que Miami está passando por uma “gentrificação climática”, na medida em que incorporadores imobiliários compram propriedades em locais elevados — como </w:t>
      </w:r>
      <w:proofErr w:type="spellStart"/>
      <w:r w:rsidRPr="00650650">
        <w:rPr>
          <w:rFonts w:ascii="Arial Nova" w:hAnsi="Arial Nova"/>
          <w:sz w:val="24"/>
          <w:szCs w:val="24"/>
        </w:rPr>
        <w:t>Liberty</w:t>
      </w:r>
      <w:proofErr w:type="spellEnd"/>
      <w:r w:rsidRPr="00650650">
        <w:rPr>
          <w:rFonts w:ascii="Arial Nova" w:hAnsi="Arial Nova"/>
          <w:sz w:val="24"/>
          <w:szCs w:val="24"/>
        </w:rPr>
        <w:t xml:space="preserve"> City —, considerados tradicionalmente como menos desejáveis, precisamente pela sua distância da água.</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Crianças</w:t>
      </w:r>
    </w:p>
    <w:p w:rsidR="00650650" w:rsidRPr="00650650" w:rsidRDefault="00650650" w:rsidP="00650650">
      <w:pPr>
        <w:spacing w:after="0"/>
        <w:rPr>
          <w:rFonts w:ascii="Arial Nova" w:hAnsi="Arial Nova"/>
          <w:b/>
          <w:bCs/>
          <w:sz w:val="24"/>
          <w:szCs w:val="24"/>
        </w:rPr>
      </w:pPr>
    </w:p>
    <w:p w:rsidR="00650650" w:rsidRDefault="00650650" w:rsidP="00650650">
      <w:pPr>
        <w:spacing w:after="0"/>
        <w:rPr>
          <w:rFonts w:ascii="Arial Nova" w:hAnsi="Arial Nova"/>
          <w:sz w:val="24"/>
          <w:szCs w:val="24"/>
        </w:rPr>
      </w:pPr>
      <w:proofErr w:type="spellStart"/>
      <w:r w:rsidRPr="00650650">
        <w:rPr>
          <w:rFonts w:ascii="Arial Nova" w:hAnsi="Arial Nova"/>
          <w:sz w:val="24"/>
          <w:szCs w:val="24"/>
        </w:rPr>
        <w:t>Gentrificadores</w:t>
      </w:r>
      <w:proofErr w:type="spellEnd"/>
      <w:r w:rsidRPr="00650650">
        <w:rPr>
          <w:rFonts w:ascii="Arial Nova" w:hAnsi="Arial Nova"/>
          <w:sz w:val="24"/>
          <w:szCs w:val="24"/>
        </w:rPr>
        <w:t xml:space="preserve"> são geralmente estereotipados como solteiros, jovens e hipsters. Mas demograficamente, essas pessoas estão em (ou se aproximando de) sua época de ter filhos, e muitos estão ficando nas cidades e criando seus filhos. O jornal The New York Times escreveu sobre um número crescente de “</w:t>
      </w:r>
      <w:proofErr w:type="spellStart"/>
      <w:r w:rsidRPr="00650650">
        <w:rPr>
          <w:rFonts w:ascii="Arial Nova" w:hAnsi="Arial Nova"/>
          <w:sz w:val="24"/>
          <w:szCs w:val="24"/>
        </w:rPr>
        <w:t>strollervilles</w:t>
      </w:r>
      <w:proofErr w:type="spellEnd"/>
      <w:r w:rsidRPr="00650650">
        <w:rPr>
          <w:rFonts w:ascii="Arial Nova" w:hAnsi="Arial Nova"/>
          <w:sz w:val="24"/>
          <w:szCs w:val="24"/>
        </w:rPr>
        <w:t>” (vilas de carrinhos de bebê) surgindo em bairros e prédios de apartamentos que anteriormente tinham poucos filhos.</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lastRenderedPageBreak/>
        <w:t>Declínio da criminalidade</w:t>
      </w:r>
    </w:p>
    <w:p w:rsid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b/>
          <w:bCs/>
          <w:sz w:val="24"/>
          <w:szCs w:val="24"/>
        </w:rPr>
      </w:pPr>
      <w:r w:rsidRPr="00650650">
        <w:rPr>
          <w:rFonts w:ascii="Arial Nova" w:hAnsi="Arial Nova"/>
          <w:sz w:val="24"/>
          <w:szCs w:val="24"/>
        </w:rPr>
        <w:t xml:space="preserve">Uma das maiores e mais persistentes mudanças nas cidades americanas nos últimos vinte anos </w:t>
      </w:r>
      <w:proofErr w:type="gramStart"/>
      <w:r w:rsidRPr="00650650">
        <w:rPr>
          <w:rFonts w:ascii="Arial Nova" w:hAnsi="Arial Nova"/>
          <w:sz w:val="24"/>
          <w:szCs w:val="24"/>
        </w:rPr>
        <w:t>tem</w:t>
      </w:r>
      <w:proofErr w:type="gramEnd"/>
      <w:r w:rsidRPr="00650650">
        <w:rPr>
          <w:rFonts w:ascii="Arial Nova" w:hAnsi="Arial Nova"/>
          <w:sz w:val="24"/>
          <w:szCs w:val="24"/>
        </w:rPr>
        <w:t xml:space="preserve"> sido a redução nas taxas de criminalidade. Quando as taxas de criminalidade diminuem em uma vizinhança, o valor das propriedades tende a aumentar, e pesquisas mostram uma correlação entre diminuição de crimes e aumento no número de residentes com mais escolaridade e maior renda.</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Florida, Richard</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O livro de Florida de 2002, </w:t>
      </w:r>
      <w:proofErr w:type="spellStart"/>
      <w:r w:rsidRPr="00650650">
        <w:rPr>
          <w:rFonts w:ascii="Arial Nova" w:hAnsi="Arial Nova"/>
          <w:sz w:val="24"/>
          <w:szCs w:val="24"/>
        </w:rPr>
        <w:t>Rise</w:t>
      </w:r>
      <w:proofErr w:type="spellEnd"/>
      <w:r w:rsidRPr="00650650">
        <w:rPr>
          <w:rFonts w:ascii="Arial Nova" w:hAnsi="Arial Nova"/>
          <w:sz w:val="24"/>
          <w:szCs w:val="24"/>
        </w:rPr>
        <w:t xml:space="preserve"> </w:t>
      </w:r>
      <w:proofErr w:type="spellStart"/>
      <w:r w:rsidRPr="00650650">
        <w:rPr>
          <w:rFonts w:ascii="Arial Nova" w:hAnsi="Arial Nova"/>
          <w:sz w:val="24"/>
          <w:szCs w:val="24"/>
        </w:rPr>
        <w:t>of</w:t>
      </w:r>
      <w:proofErr w:type="spellEnd"/>
      <w:r w:rsidRPr="00650650">
        <w:rPr>
          <w:rFonts w:ascii="Arial Nova" w:hAnsi="Arial Nova"/>
          <w:sz w:val="24"/>
          <w:szCs w:val="24"/>
        </w:rPr>
        <w:t xml:space="preserve"> </w:t>
      </w:r>
      <w:proofErr w:type="spellStart"/>
      <w:r w:rsidRPr="00650650">
        <w:rPr>
          <w:rFonts w:ascii="Arial Nova" w:hAnsi="Arial Nova"/>
          <w:sz w:val="24"/>
          <w:szCs w:val="24"/>
        </w:rPr>
        <w:t>the</w:t>
      </w:r>
      <w:proofErr w:type="spellEnd"/>
      <w:r w:rsidRPr="00650650">
        <w:rPr>
          <w:rFonts w:ascii="Arial Nova" w:hAnsi="Arial Nova"/>
          <w:sz w:val="24"/>
          <w:szCs w:val="24"/>
        </w:rPr>
        <w:t xml:space="preserve"> </w:t>
      </w:r>
      <w:proofErr w:type="spellStart"/>
      <w:r w:rsidRPr="00650650">
        <w:rPr>
          <w:rFonts w:ascii="Arial Nova" w:hAnsi="Arial Nova"/>
          <w:sz w:val="24"/>
          <w:szCs w:val="24"/>
        </w:rPr>
        <w:t>Creative</w:t>
      </w:r>
      <w:proofErr w:type="spellEnd"/>
      <w:r w:rsidRPr="00650650">
        <w:rPr>
          <w:rFonts w:ascii="Arial Nova" w:hAnsi="Arial Nova"/>
          <w:sz w:val="24"/>
          <w:szCs w:val="24"/>
        </w:rPr>
        <w:t xml:space="preserve"> </w:t>
      </w:r>
      <w:proofErr w:type="spellStart"/>
      <w:r w:rsidRPr="00650650">
        <w:rPr>
          <w:rFonts w:ascii="Arial Nova" w:hAnsi="Arial Nova"/>
          <w:sz w:val="24"/>
          <w:szCs w:val="24"/>
        </w:rPr>
        <w:t>Class</w:t>
      </w:r>
      <w:proofErr w:type="spellEnd"/>
      <w:r w:rsidRPr="00650650">
        <w:rPr>
          <w:rFonts w:ascii="Arial Nova" w:hAnsi="Arial Nova"/>
          <w:sz w:val="24"/>
          <w:szCs w:val="24"/>
        </w:rPr>
        <w:t xml:space="preserve">, levou cidades do país a buscar estratégias para atrair trabalhadores criativos. Muitos entenderam como uma receita para a gentrificação, uma acusação com a qual ele lutou em seu livro mais recente, The New </w:t>
      </w:r>
      <w:proofErr w:type="spellStart"/>
      <w:r w:rsidRPr="00650650">
        <w:rPr>
          <w:rFonts w:ascii="Arial Nova" w:hAnsi="Arial Nova"/>
          <w:sz w:val="24"/>
          <w:szCs w:val="24"/>
        </w:rPr>
        <w:t>Urban</w:t>
      </w:r>
      <w:proofErr w:type="spellEnd"/>
      <w:r w:rsidRPr="00650650">
        <w:rPr>
          <w:rFonts w:ascii="Arial Nova" w:hAnsi="Arial Nova"/>
          <w:sz w:val="24"/>
          <w:szCs w:val="24"/>
        </w:rPr>
        <w:t xml:space="preserve"> </w:t>
      </w:r>
      <w:proofErr w:type="spellStart"/>
      <w:r w:rsidRPr="00650650">
        <w:rPr>
          <w:rFonts w:ascii="Arial Nova" w:hAnsi="Arial Nova"/>
          <w:sz w:val="24"/>
          <w:szCs w:val="24"/>
        </w:rPr>
        <w:t>Crisis</w:t>
      </w:r>
      <w:proofErr w:type="spellEnd"/>
      <w:r w:rsidRPr="00650650">
        <w:rPr>
          <w:rFonts w:ascii="Arial Nova" w:hAnsi="Arial Nova"/>
          <w:sz w:val="24"/>
          <w:szCs w:val="24"/>
        </w:rPr>
        <w:t>.</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No ano passado um advogado de Washington D.C. processou a cidade por seguir as ideias de Florida, afirmando levarem à gentrificação e ao espraiamento. A ação alega que “a cidade atendeu ao que o teórico urbano Richard Florida identificou como ‘classe criativa’ e ignorou as necessidades dos pobres e das famílias da classe trabalhadora”, o que “levou a uma total gentrificação e espraiamento”.</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Futebol</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drawing>
          <wp:inline distT="0" distB="0" distL="0" distR="0" wp14:anchorId="176B8DB9" wp14:editId="7537F0FC">
            <wp:extent cx="5400040" cy="360616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606165"/>
                    </a:xfrm>
                    <a:prstGeom prst="rect">
                      <a:avLst/>
                    </a:prstGeom>
                  </pic:spPr>
                </pic:pic>
              </a:graphicData>
            </a:graphic>
          </wp:inline>
        </w:drawing>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Orlando City </w:t>
      </w:r>
      <w:proofErr w:type="spellStart"/>
      <w:r w:rsidRPr="00650650">
        <w:rPr>
          <w:rFonts w:ascii="Arial Nova" w:hAnsi="Arial Nova"/>
          <w:sz w:val="24"/>
          <w:szCs w:val="24"/>
        </w:rPr>
        <w:t>Stadium</w:t>
      </w:r>
      <w:proofErr w:type="spellEnd"/>
      <w:r w:rsidRPr="00650650">
        <w:rPr>
          <w:rFonts w:ascii="Arial Nova" w:hAnsi="Arial Nova"/>
          <w:sz w:val="24"/>
          <w:szCs w:val="24"/>
        </w:rPr>
        <w:t>. (Imagem: Orlando City Soccer Club)</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lastRenderedPageBreak/>
        <w:t>Ao observar a franquia do Orlando City da Major League Soccer, que construiu um novo estádio em um bairro central da cidade, o jornal The Guardian afirma que “o fantasma da gentrificação só cresce”. O futebol está dando as costas aos estádios suburbanos porque grande parte da base de fãs é formada por jovens profissionais residentes em áreas urbanas.</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650650">
        <w:rPr>
          <w:rFonts w:ascii="Arial Nova" w:hAnsi="Arial Nova"/>
          <w:b/>
          <w:bCs/>
          <w:sz w:val="24"/>
          <w:szCs w:val="24"/>
        </w:rPr>
        <w:t>Galerias</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Em Los Angeles, no bairro Boyle Heights, galerias de arte recém inauguradas têm sido motivo de uma batalha entre ativistas de bairro e os proprietários de galerias, repletos de pichações, assaltos e performances artísticas. (Veja também: Artistas.) Prometendo publicamente não parar de combater a gentrificação e o capitalismo em suas manifestações de “lavagem de arte”, o grupo encenou protestos, pediu boicotes e usou as mídias sociais de maneiras inteligentes e irritantes — por exemplo, descrevendo um proprietário de uma galeria como portador de “fedor de direito e privilégio branco “.</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b/>
          <w:bCs/>
          <w:sz w:val="24"/>
          <w:szCs w:val="24"/>
        </w:rPr>
      </w:pPr>
      <w:r w:rsidRPr="00650650">
        <w:rPr>
          <w:rFonts w:ascii="Arial Nova" w:hAnsi="Arial Nova"/>
          <w:b/>
          <w:bCs/>
          <w:sz w:val="24"/>
          <w:szCs w:val="24"/>
        </w:rPr>
        <w:t>Geração X</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Enquanto os millenials chamam para si grande parte da atenção pela atual gentrificação, o “movimento de voltar a ocupar a cidade foi impulsionado pela geração anterior”. Um artigo publicado pelo Slate argumenta que “entre todas as faixas etárias, a maior migração para a vida urbana de alta densidade está entre os 35 e os 39 anos — a fatia mais jovem da geração X.”</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proofErr w:type="spellStart"/>
      <w:r w:rsidRPr="00650650">
        <w:rPr>
          <w:rFonts w:ascii="Arial Nova" w:hAnsi="Arial Nova"/>
          <w:b/>
          <w:bCs/>
          <w:sz w:val="24"/>
          <w:szCs w:val="24"/>
        </w:rPr>
        <w:t>Highline</w:t>
      </w:r>
      <w:proofErr w:type="spellEnd"/>
    </w:p>
    <w:p w:rsidR="00650650" w:rsidRDefault="00650650" w:rsidP="00650650">
      <w:pPr>
        <w:spacing w:after="0"/>
        <w:rPr>
          <w:rFonts w:ascii="Arial Nova" w:hAnsi="Arial Nova"/>
          <w:b/>
          <w:bCs/>
          <w:sz w:val="24"/>
          <w:szCs w:val="24"/>
        </w:rPr>
      </w:pPr>
    </w:p>
    <w:p w:rsidR="00650650" w:rsidRDefault="00650650" w:rsidP="00650650">
      <w:pPr>
        <w:spacing w:after="0"/>
        <w:rPr>
          <w:rFonts w:ascii="Arial Nova" w:hAnsi="Arial Nova"/>
          <w:sz w:val="24"/>
          <w:szCs w:val="24"/>
        </w:rPr>
      </w:pPr>
      <w:r w:rsidRPr="00650650">
        <w:lastRenderedPageBreak/>
        <w:drawing>
          <wp:inline distT="0" distB="0" distL="0" distR="0" wp14:anchorId="70A95501" wp14:editId="477DCF6B">
            <wp:extent cx="5400040" cy="360616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606165"/>
                    </a:xfrm>
                    <a:prstGeom prst="rect">
                      <a:avLst/>
                    </a:prstGeom>
                  </pic:spPr>
                </pic:pic>
              </a:graphicData>
            </a:graphic>
          </wp:inline>
        </w:drawing>
      </w:r>
      <w:proofErr w:type="spellStart"/>
      <w:r w:rsidRPr="00650650">
        <w:rPr>
          <w:rFonts w:ascii="Arial Nova" w:hAnsi="Arial Nova"/>
          <w:sz w:val="24"/>
          <w:szCs w:val="24"/>
        </w:rPr>
        <w:t>Highline</w:t>
      </w:r>
      <w:proofErr w:type="spellEnd"/>
      <w:r w:rsidRPr="00650650">
        <w:rPr>
          <w:rFonts w:ascii="Arial Nova" w:hAnsi="Arial Nova"/>
          <w:sz w:val="24"/>
          <w:szCs w:val="24"/>
        </w:rPr>
        <w:t xml:space="preserve"> Park. (Imagem: Cons. </w:t>
      </w:r>
      <w:proofErr w:type="spellStart"/>
      <w:r w:rsidRPr="00650650">
        <w:rPr>
          <w:rFonts w:ascii="Arial Nova" w:hAnsi="Arial Nova"/>
          <w:sz w:val="24"/>
          <w:szCs w:val="24"/>
        </w:rPr>
        <w:t>Maximus</w:t>
      </w:r>
      <w:proofErr w:type="spellEnd"/>
      <w:r w:rsidRPr="00650650">
        <w:rPr>
          <w:rFonts w:ascii="Arial Nova" w:hAnsi="Arial Nova"/>
          <w:sz w:val="24"/>
          <w:szCs w:val="24"/>
        </w:rPr>
        <w:t>/</w:t>
      </w:r>
      <w:proofErr w:type="spellStart"/>
      <w:r w:rsidRPr="00650650">
        <w:rPr>
          <w:rFonts w:ascii="Arial Nova" w:hAnsi="Arial Nova"/>
          <w:sz w:val="24"/>
          <w:szCs w:val="24"/>
        </w:rPr>
        <w:t>Flickr</w:t>
      </w:r>
      <w:proofErr w:type="spellEnd"/>
      <w:r w:rsidRPr="00650650">
        <w:rPr>
          <w:rFonts w:ascii="Arial Nova" w:hAnsi="Arial Nova"/>
          <w:sz w:val="24"/>
          <w:szCs w:val="24"/>
        </w:rPr>
        <w:t>)</w:t>
      </w:r>
    </w:p>
    <w:p w:rsidR="00650650" w:rsidRPr="00650650"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Em 2009, uma ferrovia industrial elevada e decrépita no oeste da cidade de Nova York foi salva da demolição e transformada em um parque linear. A cidade também aumentou os potenciais construtivos da área e o desenvolvimento decolou. A revista </w:t>
      </w:r>
      <w:proofErr w:type="spellStart"/>
      <w:r w:rsidRPr="00650650">
        <w:rPr>
          <w:rFonts w:ascii="Arial Nova" w:hAnsi="Arial Nova"/>
          <w:sz w:val="24"/>
          <w:szCs w:val="24"/>
        </w:rPr>
        <w:t>Metropolis</w:t>
      </w:r>
      <w:proofErr w:type="spellEnd"/>
      <w:r w:rsidRPr="00650650">
        <w:rPr>
          <w:rFonts w:ascii="Arial Nova" w:hAnsi="Arial Nova"/>
          <w:sz w:val="24"/>
          <w:szCs w:val="24"/>
        </w:rPr>
        <w:t xml:space="preserve"> chamou isso de “efeito </w:t>
      </w:r>
      <w:proofErr w:type="spellStart"/>
      <w:r w:rsidRPr="00650650">
        <w:rPr>
          <w:rFonts w:ascii="Arial Nova" w:hAnsi="Arial Nova"/>
          <w:sz w:val="24"/>
          <w:szCs w:val="24"/>
        </w:rPr>
        <w:t>Highline</w:t>
      </w:r>
      <w:proofErr w:type="spellEnd"/>
      <w:r w:rsidRPr="00650650">
        <w:rPr>
          <w:rFonts w:ascii="Arial Nova" w:hAnsi="Arial Nova"/>
          <w:sz w:val="24"/>
          <w:szCs w:val="24"/>
        </w:rPr>
        <w:t>” e disse que “nossos novos parques são os cavalos de Troia da gentrificação”.</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Indústria da tecnologia</w:t>
      </w:r>
    </w:p>
    <w:p w:rsidR="00523B9E" w:rsidRPr="00523B9E" w:rsidRDefault="00523B9E"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No seu artigo clássico de 2014, “</w:t>
      </w:r>
      <w:proofErr w:type="spellStart"/>
      <w:r w:rsidRPr="00650650">
        <w:rPr>
          <w:rFonts w:ascii="Arial Nova" w:hAnsi="Arial Nova"/>
          <w:sz w:val="24"/>
          <w:szCs w:val="24"/>
        </w:rPr>
        <w:t>How</w:t>
      </w:r>
      <w:proofErr w:type="spellEnd"/>
      <w:r w:rsidRPr="00650650">
        <w:rPr>
          <w:rFonts w:ascii="Arial Nova" w:hAnsi="Arial Nova"/>
          <w:sz w:val="24"/>
          <w:szCs w:val="24"/>
        </w:rPr>
        <w:t xml:space="preserve"> </w:t>
      </w:r>
      <w:proofErr w:type="spellStart"/>
      <w:r w:rsidRPr="00650650">
        <w:rPr>
          <w:rFonts w:ascii="Arial Nova" w:hAnsi="Arial Nova"/>
          <w:sz w:val="24"/>
          <w:szCs w:val="24"/>
        </w:rPr>
        <w:t>burrowing</w:t>
      </w:r>
      <w:proofErr w:type="spellEnd"/>
      <w:r w:rsidRPr="00650650">
        <w:rPr>
          <w:rFonts w:ascii="Arial Nova" w:hAnsi="Arial Nova"/>
          <w:sz w:val="24"/>
          <w:szCs w:val="24"/>
        </w:rPr>
        <w:t xml:space="preserve"> </w:t>
      </w:r>
      <w:proofErr w:type="spellStart"/>
      <w:r w:rsidRPr="00650650">
        <w:rPr>
          <w:rFonts w:ascii="Arial Nova" w:hAnsi="Arial Nova"/>
          <w:sz w:val="24"/>
          <w:szCs w:val="24"/>
        </w:rPr>
        <w:t>owls</w:t>
      </w:r>
      <w:proofErr w:type="spellEnd"/>
      <w:r w:rsidRPr="00650650">
        <w:rPr>
          <w:rFonts w:ascii="Arial Nova" w:hAnsi="Arial Nova"/>
          <w:sz w:val="24"/>
          <w:szCs w:val="24"/>
        </w:rPr>
        <w:t xml:space="preserve"> lead </w:t>
      </w:r>
      <w:proofErr w:type="spellStart"/>
      <w:r w:rsidRPr="00650650">
        <w:rPr>
          <w:rFonts w:ascii="Arial Nova" w:hAnsi="Arial Nova"/>
          <w:sz w:val="24"/>
          <w:szCs w:val="24"/>
        </w:rPr>
        <w:t>to</w:t>
      </w:r>
      <w:proofErr w:type="spellEnd"/>
      <w:r w:rsidRPr="00650650">
        <w:rPr>
          <w:rFonts w:ascii="Arial Nova" w:hAnsi="Arial Nova"/>
          <w:sz w:val="24"/>
          <w:szCs w:val="24"/>
        </w:rPr>
        <w:t xml:space="preserve"> </w:t>
      </w:r>
      <w:proofErr w:type="spellStart"/>
      <w:r w:rsidRPr="00650650">
        <w:rPr>
          <w:rFonts w:ascii="Arial Nova" w:hAnsi="Arial Nova"/>
          <w:sz w:val="24"/>
          <w:szCs w:val="24"/>
        </w:rPr>
        <w:t>vomiting</w:t>
      </w:r>
      <w:proofErr w:type="spellEnd"/>
      <w:r w:rsidRPr="00650650">
        <w:rPr>
          <w:rFonts w:ascii="Arial Nova" w:hAnsi="Arial Nova"/>
          <w:sz w:val="24"/>
          <w:szCs w:val="24"/>
        </w:rPr>
        <w:t xml:space="preserve"> </w:t>
      </w:r>
      <w:proofErr w:type="spellStart"/>
      <w:r w:rsidRPr="00650650">
        <w:rPr>
          <w:rFonts w:ascii="Arial Nova" w:hAnsi="Arial Nova"/>
          <w:sz w:val="24"/>
          <w:szCs w:val="24"/>
        </w:rPr>
        <w:t>anarchists</w:t>
      </w:r>
      <w:proofErr w:type="spellEnd"/>
      <w:r w:rsidRPr="00650650">
        <w:rPr>
          <w:rFonts w:ascii="Arial Nova" w:hAnsi="Arial Nova"/>
          <w:sz w:val="24"/>
          <w:szCs w:val="24"/>
        </w:rPr>
        <w:t xml:space="preserve">”, Kim-Mai </w:t>
      </w:r>
      <w:proofErr w:type="spellStart"/>
      <w:r w:rsidRPr="00650650">
        <w:rPr>
          <w:rFonts w:ascii="Arial Nova" w:hAnsi="Arial Nova"/>
          <w:sz w:val="24"/>
          <w:szCs w:val="24"/>
        </w:rPr>
        <w:t>Cutler</w:t>
      </w:r>
      <w:proofErr w:type="spellEnd"/>
      <w:r w:rsidRPr="00650650">
        <w:rPr>
          <w:rFonts w:ascii="Arial Nova" w:hAnsi="Arial Nova"/>
          <w:sz w:val="24"/>
          <w:szCs w:val="24"/>
        </w:rPr>
        <w:t xml:space="preserve"> descreveu como a demanda por moradia estimulada pelo crescimento da indústria tecnológica da </w:t>
      </w:r>
      <w:proofErr w:type="spellStart"/>
      <w:r w:rsidRPr="00650650">
        <w:rPr>
          <w:rFonts w:ascii="Arial Nova" w:hAnsi="Arial Nova"/>
          <w:sz w:val="24"/>
          <w:szCs w:val="24"/>
        </w:rPr>
        <w:t>Bay</w:t>
      </w:r>
      <w:proofErr w:type="spellEnd"/>
      <w:r w:rsidRPr="00650650">
        <w:rPr>
          <w:rFonts w:ascii="Arial Nova" w:hAnsi="Arial Nova"/>
          <w:sz w:val="24"/>
          <w:szCs w:val="24"/>
        </w:rPr>
        <w:t xml:space="preserve"> </w:t>
      </w:r>
      <w:proofErr w:type="spellStart"/>
      <w:r w:rsidRPr="00650650">
        <w:rPr>
          <w:rFonts w:ascii="Arial Nova" w:hAnsi="Arial Nova"/>
          <w:sz w:val="24"/>
          <w:szCs w:val="24"/>
        </w:rPr>
        <w:t>Area</w:t>
      </w:r>
      <w:proofErr w:type="spellEnd"/>
      <w:r w:rsidRPr="00650650">
        <w:rPr>
          <w:rFonts w:ascii="Arial Nova" w:hAnsi="Arial Nova"/>
          <w:sz w:val="24"/>
          <w:szCs w:val="24"/>
        </w:rPr>
        <w:t xml:space="preserve"> avançou para o mercado imobiliário altamente regulado da Califórnia.</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Internet</w:t>
      </w:r>
    </w:p>
    <w:p w:rsidR="00523B9E" w:rsidRPr="00523B9E" w:rsidRDefault="00523B9E" w:rsidP="00650650">
      <w:pPr>
        <w:spacing w:after="0"/>
        <w:rPr>
          <w:rFonts w:ascii="Arial Nova" w:hAnsi="Arial Nova"/>
          <w:b/>
          <w:bCs/>
          <w:sz w:val="24"/>
          <w:szCs w:val="24"/>
        </w:rPr>
      </w:pPr>
    </w:p>
    <w:p w:rsidR="00650650" w:rsidRDefault="00650650" w:rsidP="00650650">
      <w:pPr>
        <w:spacing w:after="0"/>
        <w:rPr>
          <w:rFonts w:ascii="Arial Nova" w:hAnsi="Arial Nova"/>
          <w:sz w:val="24"/>
          <w:szCs w:val="24"/>
        </w:rPr>
      </w:pPr>
      <w:r w:rsidRPr="00650650">
        <w:rPr>
          <w:rFonts w:ascii="Arial Nova" w:hAnsi="Arial Nova"/>
          <w:sz w:val="24"/>
          <w:szCs w:val="24"/>
        </w:rPr>
        <w:t xml:space="preserve">Uma boa olhada no plano da cidade de Chattanooga de lançar um sistema de banda larga municipal revela um plano insidioso de </w:t>
      </w:r>
      <w:proofErr w:type="spellStart"/>
      <w:r w:rsidRPr="00650650">
        <w:rPr>
          <w:rFonts w:ascii="Arial Nova" w:hAnsi="Arial Nova"/>
          <w:sz w:val="24"/>
          <w:szCs w:val="24"/>
        </w:rPr>
        <w:t>gentrificar</w:t>
      </w:r>
      <w:proofErr w:type="spellEnd"/>
      <w:r w:rsidRPr="00650650">
        <w:rPr>
          <w:rFonts w:ascii="Arial Nova" w:hAnsi="Arial Nova"/>
          <w:sz w:val="24"/>
          <w:szCs w:val="24"/>
        </w:rPr>
        <w:t xml:space="preserve"> as vizinhanças da cidade, levando a Fast </w:t>
      </w:r>
      <w:proofErr w:type="spellStart"/>
      <w:r w:rsidRPr="00650650">
        <w:rPr>
          <w:rFonts w:ascii="Arial Nova" w:hAnsi="Arial Nova"/>
          <w:sz w:val="24"/>
          <w:szCs w:val="24"/>
        </w:rPr>
        <w:t>Company</w:t>
      </w:r>
      <w:proofErr w:type="spellEnd"/>
      <w:r w:rsidRPr="00650650">
        <w:rPr>
          <w:rFonts w:ascii="Arial Nova" w:hAnsi="Arial Nova"/>
          <w:sz w:val="24"/>
          <w:szCs w:val="24"/>
        </w:rPr>
        <w:t xml:space="preserve"> a perguntar: “Banda larga municipal: salvador urbano ou bola de demolição da gentrificação?”</w:t>
      </w:r>
    </w:p>
    <w:p w:rsidR="00523B9E" w:rsidRDefault="00523B9E" w:rsidP="00650650">
      <w:pPr>
        <w:spacing w:after="0"/>
        <w:rPr>
          <w:rFonts w:ascii="Arial Nova" w:hAnsi="Arial Nova"/>
          <w:sz w:val="24"/>
          <w:szCs w:val="24"/>
        </w:rPr>
      </w:pPr>
    </w:p>
    <w:p w:rsidR="00523B9E" w:rsidRDefault="00523B9E" w:rsidP="00650650">
      <w:pPr>
        <w:spacing w:after="0"/>
        <w:rPr>
          <w:rFonts w:ascii="Arial Nova" w:hAnsi="Arial Nova"/>
          <w:sz w:val="24"/>
          <w:szCs w:val="24"/>
        </w:rPr>
      </w:pPr>
    </w:p>
    <w:p w:rsidR="00523B9E" w:rsidRDefault="00523B9E" w:rsidP="00650650">
      <w:pPr>
        <w:spacing w:after="0"/>
        <w:rPr>
          <w:rFonts w:ascii="Arial Nova" w:hAnsi="Arial Nova"/>
          <w:sz w:val="24"/>
          <w:szCs w:val="24"/>
        </w:rPr>
      </w:pPr>
    </w:p>
    <w:p w:rsidR="00523B9E" w:rsidRDefault="00523B9E" w:rsidP="00650650">
      <w:pPr>
        <w:spacing w:after="0"/>
        <w:rPr>
          <w:rFonts w:ascii="Arial Nova" w:hAnsi="Arial Nova"/>
          <w:sz w:val="24"/>
          <w:szCs w:val="24"/>
        </w:rPr>
      </w:pPr>
    </w:p>
    <w:p w:rsidR="00523B9E" w:rsidRPr="00650650" w:rsidRDefault="00523B9E"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LGBTQ</w:t>
      </w: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r>
        <w:rPr>
          <w:noProof/>
        </w:rPr>
        <w:drawing>
          <wp:inline distT="0" distB="0" distL="0" distR="0">
            <wp:extent cx="5400040" cy="361569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15690"/>
                    </a:xfrm>
                    <a:prstGeom prst="rect">
                      <a:avLst/>
                    </a:prstGeom>
                    <a:noFill/>
                    <a:ln>
                      <a:noFill/>
                    </a:ln>
                  </pic:spPr>
                </pic:pic>
              </a:graphicData>
            </a:graphic>
          </wp:inline>
        </w:drawing>
      </w:r>
    </w:p>
    <w:p w:rsidR="00650650" w:rsidRDefault="00650650" w:rsidP="00650650">
      <w:pPr>
        <w:spacing w:after="0"/>
        <w:rPr>
          <w:rFonts w:ascii="Arial Nova" w:hAnsi="Arial Nova"/>
          <w:sz w:val="24"/>
          <w:szCs w:val="24"/>
        </w:rPr>
      </w:pPr>
      <w:r w:rsidRPr="00650650">
        <w:rPr>
          <w:rFonts w:ascii="Arial Nova" w:hAnsi="Arial Nova"/>
          <w:sz w:val="24"/>
          <w:szCs w:val="24"/>
        </w:rPr>
        <w:t>Rua Catherine Street, conhecida como o coração da Gay Village de Montreal. (Imagem: Ted McGrath/</w:t>
      </w:r>
      <w:proofErr w:type="spellStart"/>
      <w:r w:rsidRPr="00650650">
        <w:rPr>
          <w:rFonts w:ascii="Arial Nova" w:hAnsi="Arial Nova"/>
          <w:sz w:val="24"/>
          <w:szCs w:val="24"/>
        </w:rPr>
        <w:t>Flickr</w:t>
      </w:r>
      <w:proofErr w:type="spellEnd"/>
      <w:r w:rsidRPr="00650650">
        <w:rPr>
          <w:rFonts w:ascii="Arial Nova" w:hAnsi="Arial Nova"/>
          <w:sz w:val="24"/>
          <w:szCs w:val="24"/>
        </w:rPr>
        <w:t>)</w:t>
      </w:r>
    </w:p>
    <w:p w:rsidR="00523B9E" w:rsidRPr="00650650" w:rsidRDefault="00523B9E"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Ao se mudarem para comunidades de rendas baixa e moderada, a população LGBTQ é por vezes rotulada como a cavalaria de frente da gentrificação e, paradoxalmente, alguns </w:t>
      </w:r>
      <w:proofErr w:type="spellStart"/>
      <w:r w:rsidRPr="00650650">
        <w:rPr>
          <w:rFonts w:ascii="Arial Nova" w:hAnsi="Arial Nova"/>
          <w:sz w:val="24"/>
          <w:szCs w:val="24"/>
        </w:rPr>
        <w:t>gayborhoods</w:t>
      </w:r>
      <w:proofErr w:type="spellEnd"/>
      <w:r w:rsidRPr="00650650">
        <w:rPr>
          <w:rFonts w:ascii="Arial Nova" w:hAnsi="Arial Nova"/>
          <w:sz w:val="24"/>
          <w:szCs w:val="24"/>
        </w:rPr>
        <w:t xml:space="preserve"> (bairros gays) têm sido elas mesmas </w:t>
      </w:r>
      <w:proofErr w:type="spellStart"/>
      <w:r w:rsidRPr="00650650">
        <w:rPr>
          <w:rFonts w:ascii="Arial Nova" w:hAnsi="Arial Nova"/>
          <w:sz w:val="24"/>
          <w:szCs w:val="24"/>
        </w:rPr>
        <w:t>gentrificados</w:t>
      </w:r>
      <w:proofErr w:type="spellEnd"/>
      <w:r w:rsidRPr="00650650">
        <w:rPr>
          <w:rFonts w:ascii="Arial Nova" w:hAnsi="Arial Nova"/>
          <w:sz w:val="24"/>
          <w:szCs w:val="24"/>
        </w:rPr>
        <w:t xml:space="preserve"> por outros. Como Peter </w:t>
      </w:r>
      <w:proofErr w:type="spellStart"/>
      <w:r w:rsidRPr="00650650">
        <w:rPr>
          <w:rFonts w:ascii="Arial Nova" w:hAnsi="Arial Nova"/>
          <w:sz w:val="24"/>
          <w:szCs w:val="24"/>
        </w:rPr>
        <w:t>Moskowitz</w:t>
      </w:r>
      <w:proofErr w:type="spellEnd"/>
      <w:r w:rsidRPr="00650650">
        <w:rPr>
          <w:rFonts w:ascii="Arial Nova" w:hAnsi="Arial Nova"/>
          <w:sz w:val="24"/>
          <w:szCs w:val="24"/>
        </w:rPr>
        <w:t xml:space="preserve"> escreveu na Vice “no que diz respeito à gentrificação, as pessoas LGBTQ são vítimas e agressores; o papel que as pessoas </w:t>
      </w:r>
      <w:proofErr w:type="spellStart"/>
      <w:r w:rsidRPr="00650650">
        <w:rPr>
          <w:rFonts w:ascii="Arial Nova" w:hAnsi="Arial Nova"/>
          <w:sz w:val="24"/>
          <w:szCs w:val="24"/>
        </w:rPr>
        <w:t>queers</w:t>
      </w:r>
      <w:proofErr w:type="spellEnd"/>
      <w:r w:rsidRPr="00650650">
        <w:rPr>
          <w:rFonts w:ascii="Arial Nova" w:hAnsi="Arial Nova"/>
          <w:sz w:val="24"/>
          <w:szCs w:val="24"/>
        </w:rPr>
        <w:t xml:space="preserve"> — e especialmente as </w:t>
      </w:r>
      <w:proofErr w:type="spellStart"/>
      <w:r w:rsidRPr="00650650">
        <w:rPr>
          <w:rFonts w:ascii="Arial Nova" w:hAnsi="Arial Nova"/>
          <w:sz w:val="24"/>
          <w:szCs w:val="24"/>
        </w:rPr>
        <w:t>queers</w:t>
      </w:r>
      <w:proofErr w:type="spellEnd"/>
      <w:r w:rsidRPr="00650650">
        <w:rPr>
          <w:rFonts w:ascii="Arial Nova" w:hAnsi="Arial Nova"/>
          <w:sz w:val="24"/>
          <w:szCs w:val="24"/>
        </w:rPr>
        <w:t xml:space="preserve"> brancas — desempenham na história da desigualdade urbana é espinhoso, para dizer o mínimo”.</w:t>
      </w:r>
    </w:p>
    <w:p w:rsidR="00650650" w:rsidRPr="00650650" w:rsidRDefault="00650650" w:rsidP="00650650">
      <w:pPr>
        <w:spacing w:after="0"/>
        <w:rPr>
          <w:rFonts w:ascii="Arial Nova" w:hAnsi="Arial Nova"/>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Lojas independentes</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Uma dissertação de 1992 observou as mudanças na Hawthorne Boulevard, sudoeste de Portland (uma rua que, tanto antes quanto agora, não tem quase nenhuma loja de rede nacional) e concluiu que a ação de lojas independentes e boutiques tinha impulsionado a “gentrificação comercial.”</w:t>
      </w:r>
    </w:p>
    <w:p w:rsidR="00650650" w:rsidRPr="00523B9E" w:rsidRDefault="00650650" w:rsidP="00650650">
      <w:pPr>
        <w:spacing w:after="0"/>
        <w:rPr>
          <w:rFonts w:ascii="Arial Nova" w:hAnsi="Arial Nova"/>
          <w:b/>
          <w:bCs/>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Meio ambiente</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Vizinhanças pobres frequentemente têm mais poluição e menos áreas verdes do que outras regiões da cidade, mas quando esses problemas ambientais são resolvidos, os valores das propriedades sobem. Isso tem levado alguns pesquisadores a argumentar que nós não deveríamos tornar as condições de </w:t>
      </w:r>
      <w:r w:rsidRPr="00650650">
        <w:rPr>
          <w:rFonts w:ascii="Arial Nova" w:hAnsi="Arial Nova"/>
          <w:sz w:val="24"/>
          <w:szCs w:val="24"/>
        </w:rPr>
        <w:lastRenderedPageBreak/>
        <w:t>vida nesses locais pobres muito boas, temendo o aumento dos aluguéis. Ao invés disso, afirmam que deveríamos nos contentar com melhorias que tornem as vizinhanças apenas “verdes o suficiente”.</w:t>
      </w:r>
    </w:p>
    <w:p w:rsidR="00650650" w:rsidRPr="00523B9E" w:rsidRDefault="00650650" w:rsidP="00650650">
      <w:pPr>
        <w:spacing w:after="0"/>
        <w:rPr>
          <w:rFonts w:ascii="Arial Nova" w:hAnsi="Arial Nova"/>
          <w:b/>
          <w:bCs/>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Obras de transporte coletivo</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 melhora no transporte público é frequentemente culpada por aumentar os aluguéis e valores de propriedades e, assim, por trazer </w:t>
      </w:r>
      <w:proofErr w:type="spellStart"/>
      <w:r w:rsidRPr="00650650">
        <w:rPr>
          <w:rFonts w:ascii="Arial Nova" w:hAnsi="Arial Nova"/>
          <w:sz w:val="24"/>
          <w:szCs w:val="24"/>
        </w:rPr>
        <w:t>gentrificadores</w:t>
      </w:r>
      <w:proofErr w:type="spellEnd"/>
      <w:r w:rsidRPr="00650650">
        <w:rPr>
          <w:rFonts w:ascii="Arial Nova" w:hAnsi="Arial Nova"/>
          <w:sz w:val="24"/>
          <w:szCs w:val="24"/>
        </w:rPr>
        <w:t>. À medida que desenvolvedores correm para erguer prédios de apartamentos luxuosos e condomínios para atender sobretudo os profissionais jovens, os moradores antigos de bairros adjacentes a centros de trânsito urbano estabelecidos ou recém planejados estão cada vez mais se deslocando para fora de suas próprias comunidades.</w:t>
      </w:r>
    </w:p>
    <w:p w:rsidR="00650650" w:rsidRPr="00523B9E" w:rsidRDefault="00650650" w:rsidP="00650650">
      <w:pPr>
        <w:spacing w:after="0"/>
        <w:rPr>
          <w:rFonts w:ascii="Arial Nova" w:hAnsi="Arial Nova"/>
          <w:b/>
          <w:bCs/>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Parques</w:t>
      </w:r>
    </w:p>
    <w:p w:rsidR="00523B9E" w:rsidRDefault="00523B9E" w:rsidP="00650650">
      <w:pPr>
        <w:spacing w:after="0"/>
        <w:rPr>
          <w:rFonts w:ascii="Arial Nova" w:hAnsi="Arial Nova"/>
          <w:b/>
          <w:bCs/>
          <w:sz w:val="24"/>
          <w:szCs w:val="24"/>
        </w:rPr>
      </w:pPr>
    </w:p>
    <w:p w:rsidR="00523B9E" w:rsidRPr="00523B9E" w:rsidRDefault="00523B9E" w:rsidP="00650650">
      <w:pPr>
        <w:spacing w:after="0"/>
        <w:rPr>
          <w:rFonts w:ascii="Arial Nova" w:hAnsi="Arial Nova"/>
          <w:b/>
          <w:bCs/>
          <w:sz w:val="24"/>
          <w:szCs w:val="24"/>
        </w:rPr>
      </w:pPr>
      <w:r w:rsidRPr="00523B9E">
        <w:drawing>
          <wp:inline distT="0" distB="0" distL="0" distR="0" wp14:anchorId="495C17BA" wp14:editId="32331B2D">
            <wp:extent cx="5400040" cy="360616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606165"/>
                    </a:xfrm>
                    <a:prstGeom prst="rect">
                      <a:avLst/>
                    </a:prstGeom>
                  </pic:spPr>
                </pic:pic>
              </a:graphicData>
            </a:graphic>
          </wp:inline>
        </w:drawing>
      </w:r>
    </w:p>
    <w:p w:rsidR="00650650" w:rsidRDefault="00650650" w:rsidP="00650650">
      <w:pPr>
        <w:spacing w:after="0"/>
        <w:rPr>
          <w:rFonts w:ascii="Arial Nova" w:hAnsi="Arial Nova"/>
          <w:sz w:val="24"/>
          <w:szCs w:val="24"/>
        </w:rPr>
      </w:pPr>
      <w:proofErr w:type="spellStart"/>
      <w:r w:rsidRPr="00650650">
        <w:rPr>
          <w:rFonts w:ascii="Arial Nova" w:hAnsi="Arial Nova"/>
          <w:sz w:val="24"/>
          <w:szCs w:val="24"/>
        </w:rPr>
        <w:t>Echo</w:t>
      </w:r>
      <w:proofErr w:type="spellEnd"/>
      <w:r w:rsidRPr="00650650">
        <w:rPr>
          <w:rFonts w:ascii="Arial Nova" w:hAnsi="Arial Nova"/>
          <w:sz w:val="24"/>
          <w:szCs w:val="24"/>
        </w:rPr>
        <w:t xml:space="preserve"> Park, Los Angeles. (Imagem: Omar </w:t>
      </w:r>
      <w:proofErr w:type="spellStart"/>
      <w:r w:rsidRPr="00650650">
        <w:rPr>
          <w:rFonts w:ascii="Arial Nova" w:hAnsi="Arial Nova"/>
          <w:sz w:val="24"/>
          <w:szCs w:val="24"/>
        </w:rPr>
        <w:t>Bárcena</w:t>
      </w:r>
      <w:proofErr w:type="spellEnd"/>
      <w:r w:rsidRPr="00650650">
        <w:rPr>
          <w:rFonts w:ascii="Arial Nova" w:hAnsi="Arial Nova"/>
          <w:sz w:val="24"/>
          <w:szCs w:val="24"/>
        </w:rPr>
        <w:t>/</w:t>
      </w:r>
      <w:proofErr w:type="spellStart"/>
      <w:r w:rsidRPr="00650650">
        <w:rPr>
          <w:rFonts w:ascii="Arial Nova" w:hAnsi="Arial Nova"/>
          <w:sz w:val="24"/>
          <w:szCs w:val="24"/>
        </w:rPr>
        <w:t>Flickr</w:t>
      </w:r>
      <w:proofErr w:type="spellEnd"/>
      <w:r w:rsidRPr="00650650">
        <w:rPr>
          <w:rFonts w:ascii="Arial Nova" w:hAnsi="Arial Nova"/>
          <w:sz w:val="24"/>
          <w:szCs w:val="24"/>
        </w:rPr>
        <w:t>)</w:t>
      </w:r>
    </w:p>
    <w:p w:rsidR="00523B9E" w:rsidRPr="00650650" w:rsidRDefault="00523B9E"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Bairros pobres sofrem frequentemente de uma falta de parques locais, mas esforços para melhorar isso frequentemente levantam preocupações sobre o possível aumento dos valores dos imóveis. Em Los Angeles, uma proposta para melhorar a segurança dos ciclistas e o acesso dos pedestres aos parques ao longo do rio Los Angeles foi recentemente denunciado como “um golpe de gentrificação”.</w:t>
      </w:r>
    </w:p>
    <w:p w:rsidR="00650650" w:rsidRDefault="00650650" w:rsidP="00650650">
      <w:pPr>
        <w:spacing w:after="0"/>
        <w:rPr>
          <w:rFonts w:ascii="Arial Nova" w:hAnsi="Arial Nova"/>
          <w:sz w:val="24"/>
          <w:szCs w:val="24"/>
        </w:rPr>
      </w:pPr>
    </w:p>
    <w:p w:rsidR="00523B9E" w:rsidRPr="00650650" w:rsidRDefault="00523B9E" w:rsidP="00650650">
      <w:pPr>
        <w:spacing w:after="0"/>
        <w:rPr>
          <w:rFonts w:ascii="Arial Nova" w:hAnsi="Arial Nova"/>
          <w:sz w:val="24"/>
          <w:szCs w:val="24"/>
        </w:rPr>
      </w:pPr>
    </w:p>
    <w:p w:rsidR="00523B9E" w:rsidRDefault="00650650" w:rsidP="00650650">
      <w:pPr>
        <w:spacing w:after="0"/>
        <w:rPr>
          <w:rFonts w:ascii="Arial Nova" w:hAnsi="Arial Nova"/>
          <w:b/>
          <w:bCs/>
          <w:sz w:val="24"/>
          <w:szCs w:val="24"/>
        </w:rPr>
      </w:pPr>
      <w:r w:rsidRPr="00523B9E">
        <w:rPr>
          <w:rFonts w:ascii="Arial Nova" w:hAnsi="Arial Nova"/>
          <w:b/>
          <w:bCs/>
          <w:sz w:val="24"/>
          <w:szCs w:val="24"/>
        </w:rPr>
        <w:t>Renovação urbana</w:t>
      </w:r>
    </w:p>
    <w:p w:rsidR="00650650" w:rsidRPr="00523B9E" w:rsidRDefault="00650650" w:rsidP="00650650">
      <w:pPr>
        <w:spacing w:after="0"/>
        <w:rPr>
          <w:rFonts w:ascii="Arial Nova" w:hAnsi="Arial Nova"/>
          <w:b/>
          <w:bCs/>
          <w:sz w:val="24"/>
          <w:szCs w:val="24"/>
        </w:rPr>
      </w:pPr>
      <w:r w:rsidRPr="00650650">
        <w:rPr>
          <w:rFonts w:ascii="Arial Nova" w:hAnsi="Arial Nova"/>
          <w:sz w:val="24"/>
          <w:szCs w:val="24"/>
        </w:rPr>
        <w:lastRenderedPageBreak/>
        <w:t>Muitos esforços de renovação urbana, que têm como alvo bairros de baixa renda, fazem um belo trabalho em trazer famílias com renda mais alta, mas falham com frequência em repor as habitações de baixa e média renda que demoliram.</w:t>
      </w:r>
    </w:p>
    <w:p w:rsidR="00650650" w:rsidRPr="00650650" w:rsidRDefault="00650650" w:rsidP="00650650">
      <w:pPr>
        <w:spacing w:after="0"/>
        <w:rPr>
          <w:rFonts w:ascii="Arial Nova" w:hAnsi="Arial Nova"/>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Restaurantes</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Em Chicago, de acordo com o site de imóveis locais </w:t>
      </w:r>
      <w:proofErr w:type="spellStart"/>
      <w:r w:rsidRPr="00650650">
        <w:rPr>
          <w:rFonts w:ascii="Arial Nova" w:hAnsi="Arial Nova"/>
          <w:sz w:val="24"/>
          <w:szCs w:val="24"/>
        </w:rPr>
        <w:t>DNAInfo</w:t>
      </w:r>
      <w:proofErr w:type="spellEnd"/>
      <w:r w:rsidRPr="00650650">
        <w:rPr>
          <w:rFonts w:ascii="Arial Nova" w:hAnsi="Arial Nova"/>
          <w:sz w:val="24"/>
          <w:szCs w:val="24"/>
        </w:rPr>
        <w:t xml:space="preserve">, manifestantes estão tratando um novo restaurante como uma ameaça à vida: “Os </w:t>
      </w:r>
      <w:proofErr w:type="spellStart"/>
      <w:r w:rsidRPr="00650650">
        <w:rPr>
          <w:rFonts w:ascii="Arial Nova" w:hAnsi="Arial Nova"/>
          <w:sz w:val="24"/>
          <w:szCs w:val="24"/>
        </w:rPr>
        <w:t>anti-gentrificadores</w:t>
      </w:r>
      <w:proofErr w:type="spellEnd"/>
      <w:r w:rsidRPr="00650650">
        <w:rPr>
          <w:rFonts w:ascii="Arial Nova" w:hAnsi="Arial Nova"/>
          <w:sz w:val="24"/>
          <w:szCs w:val="24"/>
        </w:rPr>
        <w:t xml:space="preserve"> dizem que o novo Restaurante Pilsen coloca ‘nossas vidas em perigo.’”</w:t>
      </w:r>
    </w:p>
    <w:p w:rsidR="00650650" w:rsidRPr="00650650" w:rsidRDefault="00650650" w:rsidP="00650650">
      <w:pPr>
        <w:spacing w:after="0"/>
        <w:rPr>
          <w:rFonts w:ascii="Arial Nova" w:hAnsi="Arial Nova"/>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Smartphones</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 </w:t>
      </w:r>
      <w:proofErr w:type="spellStart"/>
      <w:r w:rsidRPr="00650650">
        <w:rPr>
          <w:rFonts w:ascii="Arial Nova" w:hAnsi="Arial Nova"/>
          <w:sz w:val="24"/>
          <w:szCs w:val="24"/>
        </w:rPr>
        <w:t>Governing</w:t>
      </w:r>
      <w:proofErr w:type="spellEnd"/>
      <w:r w:rsidRPr="00650650">
        <w:rPr>
          <w:rFonts w:ascii="Arial Nova" w:hAnsi="Arial Nova"/>
          <w:sz w:val="24"/>
          <w:szCs w:val="24"/>
        </w:rPr>
        <w:t xml:space="preserve"> Magazine relata um estudo que diz que o acesso fácil ao </w:t>
      </w:r>
      <w:proofErr w:type="spellStart"/>
      <w:r w:rsidRPr="00650650">
        <w:rPr>
          <w:rFonts w:ascii="Arial Nova" w:hAnsi="Arial Nova"/>
          <w:sz w:val="24"/>
          <w:szCs w:val="24"/>
        </w:rPr>
        <w:t>Yelp</w:t>
      </w:r>
      <w:proofErr w:type="spellEnd"/>
      <w:r w:rsidRPr="00650650">
        <w:rPr>
          <w:rFonts w:ascii="Arial Nova" w:hAnsi="Arial Nova"/>
          <w:sz w:val="24"/>
          <w:szCs w:val="24"/>
        </w:rPr>
        <w:t xml:space="preserve"> e outros aplicativos de reviews faz com que enxames de hipsters colonizem e </w:t>
      </w:r>
      <w:proofErr w:type="spellStart"/>
      <w:r w:rsidRPr="00650650">
        <w:rPr>
          <w:rFonts w:ascii="Arial Nova" w:hAnsi="Arial Nova"/>
          <w:sz w:val="24"/>
          <w:szCs w:val="24"/>
        </w:rPr>
        <w:t>gentrifiquem</w:t>
      </w:r>
      <w:proofErr w:type="spellEnd"/>
      <w:r w:rsidRPr="00650650">
        <w:rPr>
          <w:rFonts w:ascii="Arial Nova" w:hAnsi="Arial Nova"/>
          <w:sz w:val="24"/>
          <w:szCs w:val="24"/>
        </w:rPr>
        <w:t xml:space="preserve"> rapidamente novos espaços. Eles escrevem “que o smartphone no seu bolso pode estar acelerando a gentrificação de áreas urbanas.”</w:t>
      </w:r>
    </w:p>
    <w:p w:rsidR="00650650" w:rsidRPr="00650650" w:rsidRDefault="00650650" w:rsidP="00650650">
      <w:pPr>
        <w:spacing w:after="0"/>
        <w:rPr>
          <w:rFonts w:ascii="Arial Nova" w:hAnsi="Arial Nova"/>
          <w:sz w:val="24"/>
          <w:szCs w:val="24"/>
        </w:rPr>
      </w:pPr>
    </w:p>
    <w:p w:rsidR="00650650" w:rsidRPr="00523B9E" w:rsidRDefault="00650650" w:rsidP="00650650">
      <w:pPr>
        <w:spacing w:after="0"/>
        <w:rPr>
          <w:rFonts w:ascii="Arial Nova" w:hAnsi="Arial Nova"/>
          <w:b/>
          <w:bCs/>
          <w:sz w:val="24"/>
          <w:szCs w:val="24"/>
        </w:rPr>
      </w:pPr>
      <w:r w:rsidRPr="00523B9E">
        <w:rPr>
          <w:rFonts w:ascii="Arial Nova" w:hAnsi="Arial Nova"/>
          <w:b/>
          <w:bCs/>
          <w:sz w:val="24"/>
          <w:szCs w:val="24"/>
        </w:rPr>
        <w:t>Você</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Como escreveu Daniel Kay Hertz ao City </w:t>
      </w:r>
      <w:proofErr w:type="spellStart"/>
      <w:r w:rsidRPr="00650650">
        <w:rPr>
          <w:rFonts w:ascii="Arial Nova" w:hAnsi="Arial Nova"/>
          <w:sz w:val="24"/>
          <w:szCs w:val="24"/>
        </w:rPr>
        <w:t>Observatory</w:t>
      </w:r>
      <w:proofErr w:type="spellEnd"/>
      <w:r w:rsidRPr="00650650">
        <w:rPr>
          <w:rFonts w:ascii="Arial Nova" w:hAnsi="Arial Nova"/>
          <w:sz w:val="24"/>
          <w:szCs w:val="24"/>
        </w:rPr>
        <w:t xml:space="preserve">, “não há como não ser um </w:t>
      </w:r>
      <w:proofErr w:type="spellStart"/>
      <w:r w:rsidRPr="00650650">
        <w:rPr>
          <w:rFonts w:ascii="Arial Nova" w:hAnsi="Arial Nova"/>
          <w:sz w:val="24"/>
          <w:szCs w:val="24"/>
        </w:rPr>
        <w:t>gentrificador</w:t>
      </w:r>
      <w:proofErr w:type="spellEnd"/>
      <w:r w:rsidRPr="00650650">
        <w:rPr>
          <w:rFonts w:ascii="Arial Nova" w:hAnsi="Arial Nova"/>
          <w:sz w:val="24"/>
          <w:szCs w:val="24"/>
        </w:rPr>
        <w:t>”. Sua demanda por espaço em uma cidade, não importa o bairro que você escolha morar, tende a criar mais pressão no mercado de moradia, incluindo bairros de baixa renda, especialmente se a sua cidade tem uma população crescente, mas não constrói mais lugares para as pessoas morarem.</w:t>
      </w:r>
    </w:p>
    <w:p w:rsidR="00650650" w:rsidRPr="00523B9E" w:rsidRDefault="00650650"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523B9E">
        <w:rPr>
          <w:rFonts w:ascii="Arial Nova" w:hAnsi="Arial Nova"/>
          <w:b/>
          <w:bCs/>
          <w:sz w:val="24"/>
          <w:szCs w:val="24"/>
        </w:rPr>
        <w:t>Vouchers</w:t>
      </w: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Alguns estudos acadêmicos chegaram </w:t>
      </w:r>
      <w:proofErr w:type="spellStart"/>
      <w:proofErr w:type="gramStart"/>
      <w:r w:rsidRPr="00650650">
        <w:rPr>
          <w:rFonts w:ascii="Arial Nova" w:hAnsi="Arial Nova"/>
          <w:sz w:val="24"/>
          <w:szCs w:val="24"/>
        </w:rPr>
        <w:t>a</w:t>
      </w:r>
      <w:proofErr w:type="spellEnd"/>
      <w:proofErr w:type="gramEnd"/>
      <w:r w:rsidRPr="00650650">
        <w:rPr>
          <w:rFonts w:ascii="Arial Nova" w:hAnsi="Arial Nova"/>
          <w:sz w:val="24"/>
          <w:szCs w:val="24"/>
        </w:rPr>
        <w:t xml:space="preserve"> conclusão de que a escolha da escola, incluindo políticas como a “No </w:t>
      </w:r>
      <w:proofErr w:type="spellStart"/>
      <w:r w:rsidRPr="00650650">
        <w:rPr>
          <w:rFonts w:ascii="Arial Nova" w:hAnsi="Arial Nova"/>
          <w:sz w:val="24"/>
          <w:szCs w:val="24"/>
        </w:rPr>
        <w:t>Child</w:t>
      </w:r>
      <w:proofErr w:type="spellEnd"/>
      <w:r w:rsidRPr="00650650">
        <w:rPr>
          <w:rFonts w:ascii="Arial Nova" w:hAnsi="Arial Nova"/>
          <w:sz w:val="24"/>
          <w:szCs w:val="24"/>
        </w:rPr>
        <w:t xml:space="preserve"> </w:t>
      </w:r>
      <w:proofErr w:type="spellStart"/>
      <w:r w:rsidRPr="00650650">
        <w:rPr>
          <w:rFonts w:ascii="Arial Nova" w:hAnsi="Arial Nova"/>
          <w:sz w:val="24"/>
          <w:szCs w:val="24"/>
        </w:rPr>
        <w:t>Left</w:t>
      </w:r>
      <w:proofErr w:type="spellEnd"/>
      <w:r w:rsidRPr="00650650">
        <w:rPr>
          <w:rFonts w:ascii="Arial Nova" w:hAnsi="Arial Nova"/>
          <w:sz w:val="24"/>
          <w:szCs w:val="24"/>
        </w:rPr>
        <w:t xml:space="preserve"> </w:t>
      </w:r>
      <w:proofErr w:type="spellStart"/>
      <w:r w:rsidRPr="00650650">
        <w:rPr>
          <w:rFonts w:ascii="Arial Nova" w:hAnsi="Arial Nova"/>
          <w:sz w:val="24"/>
          <w:szCs w:val="24"/>
        </w:rPr>
        <w:t>Behind</w:t>
      </w:r>
      <w:proofErr w:type="spellEnd"/>
      <w:r w:rsidRPr="00650650">
        <w:rPr>
          <w:rFonts w:ascii="Arial Nova" w:hAnsi="Arial Nova"/>
          <w:sz w:val="24"/>
          <w:szCs w:val="24"/>
        </w:rPr>
        <w:t xml:space="preserve">” para sair de escolas falidas, causa um aumento dos preços de moradia e desencadeia a gentrificação. </w:t>
      </w:r>
      <w:proofErr w:type="spellStart"/>
      <w:r w:rsidRPr="00650650">
        <w:rPr>
          <w:rFonts w:ascii="Arial Nova" w:hAnsi="Arial Nova"/>
          <w:sz w:val="24"/>
          <w:szCs w:val="24"/>
        </w:rPr>
        <w:t>Planetizen</w:t>
      </w:r>
      <w:proofErr w:type="spellEnd"/>
      <w:r w:rsidRPr="00650650">
        <w:rPr>
          <w:rFonts w:ascii="Arial Nova" w:hAnsi="Arial Nova"/>
          <w:sz w:val="24"/>
          <w:szCs w:val="24"/>
        </w:rPr>
        <w:t xml:space="preserve"> reporta que uma análise descobriu que “a opção de escolher por não participar da escola do bairro aumentou a probabilidade de um bairro majoritariamente negro ou hispânico ver um influxo de moradores mais ricos”.</w:t>
      </w:r>
    </w:p>
    <w:p w:rsidR="00650650" w:rsidRPr="00650650" w:rsidRDefault="00650650" w:rsidP="00650650">
      <w:pPr>
        <w:spacing w:after="0"/>
        <w:rPr>
          <w:rFonts w:ascii="Arial Nova" w:hAnsi="Arial Nova"/>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523B9E" w:rsidRDefault="00523B9E" w:rsidP="00650650">
      <w:pPr>
        <w:spacing w:after="0"/>
        <w:rPr>
          <w:rFonts w:ascii="Arial Nova" w:hAnsi="Arial Nova"/>
          <w:b/>
          <w:bCs/>
          <w:sz w:val="24"/>
          <w:szCs w:val="24"/>
        </w:rPr>
      </w:pPr>
    </w:p>
    <w:p w:rsidR="00650650" w:rsidRDefault="00650650" w:rsidP="00650650">
      <w:pPr>
        <w:spacing w:after="0"/>
        <w:rPr>
          <w:rFonts w:ascii="Arial Nova" w:hAnsi="Arial Nova"/>
          <w:b/>
          <w:bCs/>
          <w:sz w:val="24"/>
          <w:szCs w:val="24"/>
        </w:rPr>
      </w:pPr>
      <w:proofErr w:type="spellStart"/>
      <w:r w:rsidRPr="00523B9E">
        <w:rPr>
          <w:rFonts w:ascii="Arial Nova" w:hAnsi="Arial Nova"/>
          <w:b/>
          <w:bCs/>
          <w:sz w:val="24"/>
          <w:szCs w:val="24"/>
        </w:rPr>
        <w:t>Whole</w:t>
      </w:r>
      <w:proofErr w:type="spellEnd"/>
      <w:r w:rsidRPr="00523B9E">
        <w:rPr>
          <w:rFonts w:ascii="Arial Nova" w:hAnsi="Arial Nova"/>
          <w:b/>
          <w:bCs/>
          <w:sz w:val="24"/>
          <w:szCs w:val="24"/>
        </w:rPr>
        <w:t xml:space="preserve"> </w:t>
      </w:r>
      <w:proofErr w:type="spellStart"/>
      <w:r w:rsidRPr="00523B9E">
        <w:rPr>
          <w:rFonts w:ascii="Arial Nova" w:hAnsi="Arial Nova"/>
          <w:b/>
          <w:bCs/>
          <w:sz w:val="24"/>
          <w:szCs w:val="24"/>
        </w:rPr>
        <w:t>Foods</w:t>
      </w:r>
      <w:proofErr w:type="spellEnd"/>
    </w:p>
    <w:p w:rsidR="00523B9E" w:rsidRDefault="00523B9E" w:rsidP="00650650">
      <w:pPr>
        <w:spacing w:after="0"/>
        <w:rPr>
          <w:rFonts w:ascii="Arial Nova" w:hAnsi="Arial Nova"/>
          <w:b/>
          <w:bCs/>
          <w:sz w:val="24"/>
          <w:szCs w:val="24"/>
        </w:rPr>
      </w:pPr>
    </w:p>
    <w:p w:rsidR="00523B9E" w:rsidRPr="00523B9E" w:rsidRDefault="00523B9E" w:rsidP="00650650">
      <w:pPr>
        <w:spacing w:after="0"/>
        <w:rPr>
          <w:rFonts w:ascii="Arial Nova" w:hAnsi="Arial Nova"/>
          <w:b/>
          <w:bCs/>
          <w:sz w:val="24"/>
          <w:szCs w:val="24"/>
        </w:rPr>
      </w:pPr>
      <w:r w:rsidRPr="00523B9E">
        <w:drawing>
          <wp:inline distT="0" distB="0" distL="0" distR="0" wp14:anchorId="500EA449" wp14:editId="51FD3328">
            <wp:extent cx="5400040" cy="360616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06165"/>
                    </a:xfrm>
                    <a:prstGeom prst="rect">
                      <a:avLst/>
                    </a:prstGeom>
                  </pic:spPr>
                </pic:pic>
              </a:graphicData>
            </a:graphic>
          </wp:inline>
        </w:drawing>
      </w:r>
    </w:p>
    <w:p w:rsidR="00650650" w:rsidRDefault="00650650" w:rsidP="00650650">
      <w:pPr>
        <w:spacing w:after="0"/>
        <w:rPr>
          <w:rFonts w:ascii="Arial Nova" w:hAnsi="Arial Nova"/>
          <w:sz w:val="24"/>
          <w:szCs w:val="24"/>
        </w:rPr>
      </w:pPr>
      <w:r w:rsidRPr="00650650">
        <w:rPr>
          <w:rFonts w:ascii="Arial Nova" w:hAnsi="Arial Nova"/>
          <w:sz w:val="24"/>
          <w:szCs w:val="24"/>
        </w:rPr>
        <w:t>Imagem: Steve Garfield/</w:t>
      </w:r>
      <w:proofErr w:type="spellStart"/>
      <w:r w:rsidRPr="00650650">
        <w:rPr>
          <w:rFonts w:ascii="Arial Nova" w:hAnsi="Arial Nova"/>
          <w:sz w:val="24"/>
          <w:szCs w:val="24"/>
        </w:rPr>
        <w:t>Flickr</w:t>
      </w:r>
      <w:proofErr w:type="spellEnd"/>
      <w:r w:rsidRPr="00650650">
        <w:rPr>
          <w:rFonts w:ascii="Arial Nova" w:hAnsi="Arial Nova"/>
          <w:sz w:val="24"/>
          <w:szCs w:val="24"/>
        </w:rPr>
        <w:t>.</w:t>
      </w:r>
    </w:p>
    <w:p w:rsidR="00523B9E" w:rsidRPr="00650650" w:rsidRDefault="00523B9E"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A inauguração de uma filial do </w:t>
      </w:r>
      <w:proofErr w:type="spellStart"/>
      <w:r w:rsidRPr="00650650">
        <w:rPr>
          <w:rFonts w:ascii="Arial Nova" w:hAnsi="Arial Nova"/>
          <w:sz w:val="24"/>
          <w:szCs w:val="24"/>
        </w:rPr>
        <w:t>Whole</w:t>
      </w:r>
      <w:proofErr w:type="spellEnd"/>
      <w:r w:rsidRPr="00650650">
        <w:rPr>
          <w:rFonts w:ascii="Arial Nova" w:hAnsi="Arial Nova"/>
          <w:sz w:val="24"/>
          <w:szCs w:val="24"/>
        </w:rPr>
        <w:t xml:space="preserve"> </w:t>
      </w:r>
      <w:proofErr w:type="spellStart"/>
      <w:r w:rsidRPr="00650650">
        <w:rPr>
          <w:rFonts w:ascii="Arial Nova" w:hAnsi="Arial Nova"/>
          <w:sz w:val="24"/>
          <w:szCs w:val="24"/>
        </w:rPr>
        <w:t>Foods</w:t>
      </w:r>
      <w:proofErr w:type="spellEnd"/>
      <w:r w:rsidRPr="00650650">
        <w:rPr>
          <w:rFonts w:ascii="Arial Nova" w:hAnsi="Arial Nova"/>
          <w:sz w:val="24"/>
          <w:szCs w:val="24"/>
        </w:rPr>
        <w:t xml:space="preserve"> na rua 125 com a </w:t>
      </w:r>
      <w:proofErr w:type="spellStart"/>
      <w:r w:rsidRPr="00650650">
        <w:rPr>
          <w:rFonts w:ascii="Arial Nova" w:hAnsi="Arial Nova"/>
          <w:sz w:val="24"/>
          <w:szCs w:val="24"/>
        </w:rPr>
        <w:t>Lenox</w:t>
      </w:r>
      <w:proofErr w:type="spellEnd"/>
      <w:r w:rsidRPr="00650650">
        <w:rPr>
          <w:rFonts w:ascii="Arial Nova" w:hAnsi="Arial Nova"/>
          <w:sz w:val="24"/>
          <w:szCs w:val="24"/>
        </w:rPr>
        <w:t xml:space="preserve"> levou um morador a chamá-la de “o último prego no caixão do Harlem negro”. O “efeito </w:t>
      </w:r>
      <w:proofErr w:type="spellStart"/>
      <w:r w:rsidRPr="00650650">
        <w:rPr>
          <w:rFonts w:ascii="Arial Nova" w:hAnsi="Arial Nova"/>
          <w:sz w:val="24"/>
          <w:szCs w:val="24"/>
        </w:rPr>
        <w:t>Whole</w:t>
      </w:r>
      <w:proofErr w:type="spellEnd"/>
      <w:r w:rsidRPr="00650650">
        <w:rPr>
          <w:rFonts w:ascii="Arial Nova" w:hAnsi="Arial Nova"/>
          <w:sz w:val="24"/>
          <w:szCs w:val="24"/>
        </w:rPr>
        <w:t xml:space="preserve"> </w:t>
      </w:r>
      <w:proofErr w:type="spellStart"/>
      <w:r w:rsidRPr="00650650">
        <w:rPr>
          <w:rFonts w:ascii="Arial Nova" w:hAnsi="Arial Nova"/>
          <w:sz w:val="24"/>
          <w:szCs w:val="24"/>
        </w:rPr>
        <w:t>Foods</w:t>
      </w:r>
      <w:proofErr w:type="spellEnd"/>
      <w:r w:rsidRPr="00650650">
        <w:rPr>
          <w:rFonts w:ascii="Arial Nova" w:hAnsi="Arial Nova"/>
          <w:sz w:val="24"/>
          <w:szCs w:val="24"/>
        </w:rPr>
        <w:t>” aparentemente causa um aumento nos valores das propriedades em até 40%.</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Zonas de oportunidades</w:t>
      </w:r>
    </w:p>
    <w:p w:rsidR="00523B9E" w:rsidRPr="00523B9E" w:rsidRDefault="00523B9E"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O “Jobs </w:t>
      </w:r>
      <w:proofErr w:type="spellStart"/>
      <w:r w:rsidRPr="00650650">
        <w:rPr>
          <w:rFonts w:ascii="Arial Nova" w:hAnsi="Arial Nova"/>
          <w:sz w:val="24"/>
          <w:szCs w:val="24"/>
        </w:rPr>
        <w:t>and</w:t>
      </w:r>
      <w:proofErr w:type="spellEnd"/>
      <w:r w:rsidRPr="00650650">
        <w:rPr>
          <w:rFonts w:ascii="Arial Nova" w:hAnsi="Arial Nova"/>
          <w:sz w:val="24"/>
          <w:szCs w:val="24"/>
        </w:rPr>
        <w:t xml:space="preserve"> </w:t>
      </w:r>
      <w:proofErr w:type="spellStart"/>
      <w:r w:rsidRPr="00650650">
        <w:rPr>
          <w:rFonts w:ascii="Arial Nova" w:hAnsi="Arial Nova"/>
          <w:sz w:val="24"/>
          <w:szCs w:val="24"/>
        </w:rPr>
        <w:t>Tax</w:t>
      </w:r>
      <w:proofErr w:type="spellEnd"/>
      <w:r w:rsidRPr="00650650">
        <w:rPr>
          <w:rFonts w:ascii="Arial Nova" w:hAnsi="Arial Nova"/>
          <w:sz w:val="24"/>
          <w:szCs w:val="24"/>
        </w:rPr>
        <w:t xml:space="preserve"> </w:t>
      </w:r>
      <w:proofErr w:type="spellStart"/>
      <w:r w:rsidRPr="00650650">
        <w:rPr>
          <w:rFonts w:ascii="Arial Nova" w:hAnsi="Arial Nova"/>
          <w:sz w:val="24"/>
          <w:szCs w:val="24"/>
        </w:rPr>
        <w:t>Cuts</w:t>
      </w:r>
      <w:proofErr w:type="spellEnd"/>
      <w:r w:rsidRPr="00650650">
        <w:rPr>
          <w:rFonts w:ascii="Arial Nova" w:hAnsi="Arial Nova"/>
          <w:sz w:val="24"/>
          <w:szCs w:val="24"/>
        </w:rPr>
        <w:t xml:space="preserve"> </w:t>
      </w:r>
      <w:proofErr w:type="spellStart"/>
      <w:r w:rsidRPr="00650650">
        <w:rPr>
          <w:rFonts w:ascii="Arial Nova" w:hAnsi="Arial Nova"/>
          <w:sz w:val="24"/>
          <w:szCs w:val="24"/>
        </w:rPr>
        <w:t>Act</w:t>
      </w:r>
      <w:proofErr w:type="spellEnd"/>
      <w:r w:rsidRPr="00650650">
        <w:rPr>
          <w:rFonts w:ascii="Arial Nova" w:hAnsi="Arial Nova"/>
          <w:sz w:val="24"/>
          <w:szCs w:val="24"/>
        </w:rPr>
        <w:t xml:space="preserve">” passado no Congresso americano em 2017 contém uma nova disposição que restringe os impostos sobre ganhos de capital feitos em áreas pobres. Supõe-se que essas zonas de oportunidade levem a investimentos adicionais que ajudarão bairros pobres. Mas há uma preocupação generalizada de que a dedução fiscal irá apenas alimentar a gentrificação, ao subsidiar a construção de moradia a preços de mercado em bairros pobres. O Kinder </w:t>
      </w:r>
      <w:proofErr w:type="spellStart"/>
      <w:r w:rsidRPr="00650650">
        <w:rPr>
          <w:rFonts w:ascii="Arial Nova" w:hAnsi="Arial Nova"/>
          <w:sz w:val="24"/>
          <w:szCs w:val="24"/>
        </w:rPr>
        <w:t>Institute</w:t>
      </w:r>
      <w:proofErr w:type="spellEnd"/>
      <w:r w:rsidRPr="00650650">
        <w:rPr>
          <w:rFonts w:ascii="Arial Nova" w:hAnsi="Arial Nova"/>
          <w:sz w:val="24"/>
          <w:szCs w:val="24"/>
        </w:rPr>
        <w:t xml:space="preserve"> de Houston diz que o programa de zonas de oportunidade parece ser uma “gentrificação com esteroides”.</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b/>
          <w:bCs/>
          <w:sz w:val="24"/>
          <w:szCs w:val="24"/>
        </w:rPr>
      </w:pPr>
      <w:r w:rsidRPr="00523B9E">
        <w:rPr>
          <w:rFonts w:ascii="Arial Nova" w:hAnsi="Arial Nova"/>
          <w:b/>
          <w:bCs/>
          <w:sz w:val="24"/>
          <w:szCs w:val="24"/>
        </w:rPr>
        <w:t>Zoneamento</w:t>
      </w:r>
    </w:p>
    <w:p w:rsidR="00523B9E" w:rsidRPr="00523B9E" w:rsidRDefault="00523B9E" w:rsidP="00650650">
      <w:pPr>
        <w:spacing w:after="0"/>
        <w:rPr>
          <w:rFonts w:ascii="Arial Nova" w:hAnsi="Arial Nova"/>
          <w:b/>
          <w:bCs/>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Sem dúvida guardamos a melhor e mais importante causa por último. Aquilo que induz as pessoas mais ricas a optar por mudarem-se para os bairros de baixa renda. Uma causa enorme e muito subestimada é o fato de que nós </w:t>
      </w:r>
      <w:r w:rsidRPr="00650650">
        <w:rPr>
          <w:rFonts w:ascii="Arial Nova" w:hAnsi="Arial Nova"/>
          <w:sz w:val="24"/>
          <w:szCs w:val="24"/>
        </w:rPr>
        <w:lastRenderedPageBreak/>
        <w:t>geralmente proibimos construir moradias mais densas e acessíveis nos bairros mais desejáveis. O zoneamento restritivo em bairros de alta renda desloca sua demanda para outro lugar, contribuindo para a gentrificação.</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Enquanto há um alfabeto inteiro de fatores para culpar, nós clamamos que nossos leitores foquem no “V” e “Z”. Nossa demanda por espaços urbanos é, individualmente e coletivamente, o fator principal alimentando a gentrificação onde quer que ela ocorra. Nós simplesmente precisamos de novas áreas urbanas e mais moradia nas que já existem. E o maior obstáculo para conseguir mais desses lugares é que tornamos praticamente ilegal construir novos bairros urbanos densos e de uso misto, e o zoneamento (e várias restrições relacionadas) tornou impossível ou proibitivamente custoso construir mais moradias nesses lugares desejáveis. Quando nós percebermos que os desafios que se manifestam como “gentrificação” são problemas que nós criamos, e que as soluções estão sob o nosso controle, talvez possamos superar um jogo de culpa amargo e improdutivo.</w:t>
      </w:r>
    </w:p>
    <w:p w:rsidR="00650650" w:rsidRP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 xml:space="preserve">Texto publicado originalmente em City </w:t>
      </w:r>
      <w:proofErr w:type="spellStart"/>
      <w:r w:rsidRPr="00650650">
        <w:rPr>
          <w:rFonts w:ascii="Arial Nova" w:hAnsi="Arial Nova"/>
          <w:sz w:val="24"/>
          <w:szCs w:val="24"/>
        </w:rPr>
        <w:t>Observatory</w:t>
      </w:r>
      <w:proofErr w:type="spellEnd"/>
      <w:r w:rsidRPr="00650650">
        <w:rPr>
          <w:rFonts w:ascii="Arial Nova" w:hAnsi="Arial Nova"/>
          <w:sz w:val="24"/>
          <w:szCs w:val="24"/>
        </w:rPr>
        <w:t xml:space="preserve"> em 16 de abril de 2019. Traduzido para o português por João Neves, com revisão de Anthony </w:t>
      </w:r>
      <w:proofErr w:type="spellStart"/>
      <w:r w:rsidRPr="00650650">
        <w:rPr>
          <w:rFonts w:ascii="Arial Nova" w:hAnsi="Arial Nova"/>
          <w:sz w:val="24"/>
          <w:szCs w:val="24"/>
        </w:rPr>
        <w:t>Ling</w:t>
      </w:r>
      <w:proofErr w:type="spellEnd"/>
      <w:r w:rsidRPr="00650650">
        <w:rPr>
          <w:rFonts w:ascii="Arial Nova" w:hAnsi="Arial Nova"/>
          <w:sz w:val="24"/>
          <w:szCs w:val="24"/>
        </w:rPr>
        <w:t xml:space="preserve"> e Gabriel </w:t>
      </w:r>
      <w:proofErr w:type="spellStart"/>
      <w:r w:rsidRPr="00650650">
        <w:rPr>
          <w:rFonts w:ascii="Arial Nova" w:hAnsi="Arial Nova"/>
          <w:sz w:val="24"/>
          <w:szCs w:val="24"/>
        </w:rPr>
        <w:t>Lohmann</w:t>
      </w:r>
      <w:proofErr w:type="spellEnd"/>
      <w:r w:rsidRPr="00650650">
        <w:rPr>
          <w:rFonts w:ascii="Arial Nova" w:hAnsi="Arial Nova"/>
          <w:sz w:val="24"/>
          <w:szCs w:val="24"/>
        </w:rPr>
        <w:t xml:space="preserve">.  </w:t>
      </w:r>
    </w:p>
    <w:p w:rsidR="00650650" w:rsidRP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bookmarkStart w:id="0" w:name="_GoBack"/>
      <w:bookmarkEnd w:id="0"/>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Default="00650650" w:rsidP="00650650">
      <w:pPr>
        <w:spacing w:after="0"/>
        <w:rPr>
          <w:rFonts w:ascii="Arial Nova" w:hAnsi="Arial Nova"/>
          <w:sz w:val="24"/>
          <w:szCs w:val="24"/>
        </w:rPr>
      </w:pPr>
    </w:p>
    <w:p w:rsidR="00650650" w:rsidRPr="00650650" w:rsidRDefault="00650650" w:rsidP="00650650">
      <w:pPr>
        <w:spacing w:after="0"/>
        <w:rPr>
          <w:rFonts w:ascii="Arial Nova" w:hAnsi="Arial Nova"/>
          <w:sz w:val="24"/>
          <w:szCs w:val="24"/>
        </w:rPr>
      </w:pPr>
      <w:r w:rsidRPr="00650650">
        <w:rPr>
          <w:rFonts w:ascii="Arial Nova" w:hAnsi="Arial Nova"/>
          <w:sz w:val="24"/>
          <w:szCs w:val="24"/>
        </w:rPr>
        <w:t>https://caosplanejado.com/tudo-o-que-causa-a-gentrificacao-de-a-a-z/?utm_medium=website&amp;utm_source=archdaily.com.br</w:t>
      </w:r>
    </w:p>
    <w:sectPr w:rsidR="00650650" w:rsidRPr="006506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ource Sans Pro">
    <w:charset w:val="00"/>
    <w:family w:val="swiss"/>
    <w:pitch w:val="variable"/>
    <w:sig w:usb0="600002F7" w:usb1="02000001" w:usb2="00000000" w:usb3="00000000" w:csb0="0000019F" w:csb1="00000000"/>
  </w:font>
  <w:font w:name="Arial Nova">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C1D"/>
    <w:rsid w:val="00312C1D"/>
    <w:rsid w:val="00523B9E"/>
    <w:rsid w:val="00650650"/>
    <w:rsid w:val="009F1B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6C780"/>
  <w15:chartTrackingRefBased/>
  <w15:docId w15:val="{C1B42FCB-2054-49DD-8782-33C84F128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162797">
      <w:bodyDiv w:val="1"/>
      <w:marLeft w:val="0"/>
      <w:marRight w:val="0"/>
      <w:marTop w:val="0"/>
      <w:marBottom w:val="0"/>
      <w:divBdr>
        <w:top w:val="none" w:sz="0" w:space="0" w:color="auto"/>
        <w:left w:val="none" w:sz="0" w:space="0" w:color="auto"/>
        <w:bottom w:val="none" w:sz="0" w:space="0" w:color="auto"/>
        <w:right w:val="none" w:sz="0" w:space="0" w:color="auto"/>
      </w:divBdr>
    </w:div>
    <w:div w:id="1364138142">
      <w:bodyDiv w:val="1"/>
      <w:marLeft w:val="0"/>
      <w:marRight w:val="0"/>
      <w:marTop w:val="0"/>
      <w:marBottom w:val="0"/>
      <w:divBdr>
        <w:top w:val="none" w:sz="0" w:space="0" w:color="auto"/>
        <w:left w:val="none" w:sz="0" w:space="0" w:color="auto"/>
        <w:bottom w:val="none" w:sz="0" w:space="0" w:color="auto"/>
        <w:right w:val="none" w:sz="0" w:space="0" w:color="auto"/>
      </w:divBdr>
    </w:div>
    <w:div w:id="153007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customXml/item3.xml"/><Relationship Id="rId2" Type="http://schemas.openxmlformats.org/officeDocument/2006/relationships/settings" Target="settings.xml"/><Relationship Id="rId16" Type="http://schemas.openxmlformats.org/officeDocument/2006/relationships/customXml" Target="../customXml/item2.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customXml" Target="../customXml/item1.xml"/><Relationship Id="rId10" Type="http://schemas.openxmlformats.org/officeDocument/2006/relationships/image" Target="media/image6.jpeg"/><Relationship Id="rId4" Type="http://schemas.openxmlformats.org/officeDocument/2006/relationships/hyperlink" Target="https://www.archdaily.com.br/br/924281/tudo-o-que-causa-a-gentrificacao-de-a-a-z/5d6fbe28284dd1d14a0002b4-tudo-o-que-causa-a-gentrificacao-de-a-a-z-imagem" TargetMode="Externa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9EDF7FAC767F842826649FAEB716928" ma:contentTypeVersion="2" ma:contentTypeDescription="Crie um novo documento." ma:contentTypeScope="" ma:versionID="a211832de96a3474d3f98393562cb771">
  <xsd:schema xmlns:xsd="http://www.w3.org/2001/XMLSchema" xmlns:xs="http://www.w3.org/2001/XMLSchema" xmlns:p="http://schemas.microsoft.com/office/2006/metadata/properties" xmlns:ns2="c53e918d-6d14-4fc2-ab98-9751f8824918" targetNamespace="http://schemas.microsoft.com/office/2006/metadata/properties" ma:root="true" ma:fieldsID="0fabf033c92216a43e7eb10be30c2e76" ns2:_="">
    <xsd:import namespace="c53e918d-6d14-4fc2-ab98-9751f882491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e918d-6d14-4fc2-ab98-9751f88249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96EB43-45F7-43B2-B8ED-1808404B21B0}"/>
</file>

<file path=customXml/itemProps2.xml><?xml version="1.0" encoding="utf-8"?>
<ds:datastoreItem xmlns:ds="http://schemas.openxmlformats.org/officeDocument/2006/customXml" ds:itemID="{2DBE6381-DCAD-475D-977C-2194875AB485}"/>
</file>

<file path=customXml/itemProps3.xml><?xml version="1.0" encoding="utf-8"?>
<ds:datastoreItem xmlns:ds="http://schemas.openxmlformats.org/officeDocument/2006/customXml" ds:itemID="{25BA4088-094D-4B17-ABF6-C6D174D12325}"/>
</file>

<file path=docProps/app.xml><?xml version="1.0" encoding="utf-8"?>
<Properties xmlns="http://schemas.openxmlformats.org/officeDocument/2006/extended-properties" xmlns:vt="http://schemas.openxmlformats.org/officeDocument/2006/docPropsVTypes">
  <Template>Normal</Template>
  <TotalTime>15</TotalTime>
  <Pages>12</Pages>
  <Words>2427</Words>
  <Characters>13109</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AIXA TERESINHA MELO DE OLIVEIRA</dc:creator>
  <cp:keywords/>
  <dc:description/>
  <cp:lastModifiedBy>AIXA TERESINHA MELO DE OLIVEIRA</cp:lastModifiedBy>
  <cp:revision>3</cp:revision>
  <dcterms:created xsi:type="dcterms:W3CDTF">2020-10-12T00:09:00Z</dcterms:created>
  <dcterms:modified xsi:type="dcterms:W3CDTF">2020-10-12T00:24:00Z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0x01010039EDF7FAC767F842826649FAEB716928</vt:lpwstr>
  </property>
</Properties>
</file>